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E9C9B" w14:textId="77777777" w:rsidR="00391803" w:rsidRPr="000D2FFB" w:rsidRDefault="00391803" w:rsidP="00391803">
      <w:pPr>
        <w:spacing w:after="0" w:line="276" w:lineRule="auto"/>
        <w:jc w:val="center"/>
        <w:rPr>
          <w:rFonts w:ascii="Times New Roman" w:eastAsia="Times New Roman" w:hAnsi="Times New Roman" w:cs="Times New Roman"/>
          <w:b/>
          <w:bCs/>
          <w:color w:val="114734"/>
          <w:sz w:val="28"/>
          <w:szCs w:val="28"/>
        </w:rPr>
      </w:pPr>
      <w:r w:rsidRPr="000D2FFB">
        <w:rPr>
          <w:rFonts w:ascii="Times New Roman" w:eastAsia="Times New Roman" w:hAnsi="Times New Roman" w:cs="Times New Roman"/>
          <w:b/>
          <w:bCs/>
          <w:color w:val="114734"/>
          <w:sz w:val="28"/>
          <w:szCs w:val="28"/>
        </w:rPr>
        <w:t>Testimony of Sofia Hamilton</w:t>
      </w:r>
    </w:p>
    <w:p w14:paraId="671AD4D3" w14:textId="77777777" w:rsidR="00391803" w:rsidRPr="000D2FFB" w:rsidRDefault="00391803" w:rsidP="00391803">
      <w:pPr>
        <w:spacing w:after="0" w:line="276" w:lineRule="auto"/>
        <w:jc w:val="center"/>
        <w:rPr>
          <w:rFonts w:ascii="Times New Roman" w:eastAsia="Times New Roman" w:hAnsi="Times New Roman" w:cs="Times New Roman"/>
          <w:b/>
          <w:bCs/>
          <w:color w:val="114734"/>
          <w:sz w:val="28"/>
          <w:szCs w:val="28"/>
        </w:rPr>
      </w:pPr>
      <w:r w:rsidRPr="000D2FFB">
        <w:rPr>
          <w:rFonts w:ascii="Times New Roman" w:eastAsia="Times New Roman" w:hAnsi="Times New Roman" w:cs="Times New Roman"/>
          <w:b/>
          <w:bCs/>
          <w:color w:val="114734"/>
          <w:sz w:val="28"/>
          <w:szCs w:val="28"/>
        </w:rPr>
        <w:t>Policy Analyst, Americans for Prosperity</w:t>
      </w:r>
    </w:p>
    <w:p w14:paraId="0B639FC9" w14:textId="58529ECF" w:rsidR="00391803" w:rsidRPr="000D2FFB" w:rsidRDefault="00391803" w:rsidP="00391803">
      <w:pPr>
        <w:spacing w:after="0" w:line="276" w:lineRule="auto"/>
        <w:jc w:val="center"/>
        <w:rPr>
          <w:rFonts w:ascii="Times New Roman" w:eastAsia="Times New Roman" w:hAnsi="Times New Roman" w:cs="Times New Roman"/>
          <w:b/>
          <w:bCs/>
          <w:color w:val="114734"/>
          <w:sz w:val="28"/>
          <w:szCs w:val="28"/>
        </w:rPr>
      </w:pPr>
      <w:r w:rsidRPr="000D2FFB">
        <w:rPr>
          <w:rFonts w:ascii="Times New Roman" w:eastAsia="Times New Roman" w:hAnsi="Times New Roman" w:cs="Times New Roman"/>
          <w:b/>
          <w:bCs/>
          <w:color w:val="114734"/>
          <w:sz w:val="28"/>
          <w:szCs w:val="28"/>
        </w:rPr>
        <w:t xml:space="preserve">To the </w:t>
      </w:r>
      <w:r w:rsidR="000D145C">
        <w:rPr>
          <w:rFonts w:ascii="Times New Roman" w:eastAsia="Times New Roman" w:hAnsi="Times New Roman" w:cs="Times New Roman"/>
          <w:b/>
          <w:bCs/>
          <w:color w:val="114734"/>
          <w:sz w:val="28"/>
          <w:szCs w:val="28"/>
        </w:rPr>
        <w:t>Health and Human Services</w:t>
      </w:r>
      <w:r w:rsidR="004C5BA1">
        <w:rPr>
          <w:rFonts w:ascii="Times New Roman" w:eastAsia="Times New Roman" w:hAnsi="Times New Roman" w:cs="Times New Roman"/>
          <w:b/>
          <w:bCs/>
          <w:color w:val="114734"/>
          <w:sz w:val="28"/>
          <w:szCs w:val="28"/>
        </w:rPr>
        <w:t xml:space="preserve"> Committee</w:t>
      </w:r>
      <w:r w:rsidRPr="000D2FFB">
        <w:rPr>
          <w:rFonts w:ascii="Times New Roman" w:eastAsia="Times New Roman" w:hAnsi="Times New Roman" w:cs="Times New Roman"/>
          <w:b/>
          <w:bCs/>
          <w:color w:val="114734"/>
          <w:sz w:val="28"/>
          <w:szCs w:val="28"/>
        </w:rPr>
        <w:t xml:space="preserve">, </w:t>
      </w:r>
      <w:r>
        <w:rPr>
          <w:rFonts w:ascii="Times New Roman" w:eastAsia="Times New Roman" w:hAnsi="Times New Roman" w:cs="Times New Roman"/>
          <w:b/>
          <w:bCs/>
          <w:color w:val="114734"/>
          <w:sz w:val="28"/>
          <w:szCs w:val="28"/>
        </w:rPr>
        <w:t>Nebraska Leg</w:t>
      </w:r>
      <w:r w:rsidR="004C5BA1">
        <w:rPr>
          <w:rFonts w:ascii="Times New Roman" w:eastAsia="Times New Roman" w:hAnsi="Times New Roman" w:cs="Times New Roman"/>
          <w:b/>
          <w:bCs/>
          <w:color w:val="114734"/>
          <w:sz w:val="28"/>
          <w:szCs w:val="28"/>
        </w:rPr>
        <w:t>islature</w:t>
      </w:r>
    </w:p>
    <w:p w14:paraId="07F5A289" w14:textId="13DE5EA9" w:rsidR="00391803" w:rsidRPr="000D2FFB" w:rsidRDefault="00391803" w:rsidP="00391803">
      <w:pPr>
        <w:spacing w:after="0" w:line="276" w:lineRule="auto"/>
        <w:jc w:val="center"/>
        <w:rPr>
          <w:rFonts w:ascii="Times New Roman" w:eastAsia="Times New Roman" w:hAnsi="Times New Roman" w:cs="Times New Roman"/>
          <w:b/>
          <w:bCs/>
          <w:color w:val="114734"/>
          <w:sz w:val="28"/>
          <w:szCs w:val="28"/>
        </w:rPr>
      </w:pPr>
      <w:r>
        <w:rPr>
          <w:rFonts w:ascii="Times New Roman" w:eastAsia="Times New Roman" w:hAnsi="Times New Roman" w:cs="Times New Roman"/>
          <w:b/>
          <w:bCs/>
          <w:color w:val="114734"/>
          <w:sz w:val="28"/>
          <w:szCs w:val="28"/>
        </w:rPr>
        <w:t>March 12</w:t>
      </w:r>
      <w:r w:rsidRPr="000D2FFB">
        <w:rPr>
          <w:rFonts w:ascii="Times New Roman" w:eastAsia="Times New Roman" w:hAnsi="Times New Roman" w:cs="Times New Roman"/>
          <w:b/>
          <w:bCs/>
          <w:color w:val="114734"/>
          <w:sz w:val="28"/>
          <w:szCs w:val="28"/>
        </w:rPr>
        <w:t>, 2025</w:t>
      </w:r>
    </w:p>
    <w:p w14:paraId="082D41CB" w14:textId="77777777" w:rsidR="00D5039F" w:rsidRDefault="00D5039F" w:rsidP="00C775A4">
      <w:pPr>
        <w:spacing w:after="0" w:line="240" w:lineRule="auto"/>
        <w:rPr>
          <w:rFonts w:ascii="Times New Roman" w:eastAsia="Times New Roman" w:hAnsi="Times New Roman" w:cs="Times New Roman"/>
          <w:b/>
          <w:bCs/>
          <w:color w:val="114734"/>
        </w:rPr>
      </w:pPr>
    </w:p>
    <w:p w14:paraId="255506DB" w14:textId="319FE0D2" w:rsidR="0007492B" w:rsidRDefault="0007492B" w:rsidP="0007492B">
      <w:pPr>
        <w:spacing w:after="0" w:line="240" w:lineRule="auto"/>
        <w:rPr>
          <w:rFonts w:ascii="Times New Roman" w:eastAsia="Times New Roman" w:hAnsi="Times New Roman" w:cs="Times New Roman"/>
          <w:b/>
          <w:bCs/>
          <w:color w:val="114743"/>
        </w:rPr>
      </w:pPr>
      <w:r w:rsidRPr="030A2AAA">
        <w:rPr>
          <w:rFonts w:ascii="Times New Roman" w:eastAsia="Times New Roman" w:hAnsi="Times New Roman" w:cs="Times New Roman"/>
          <w:b/>
          <w:bCs/>
          <w:color w:val="114743"/>
        </w:rPr>
        <w:t xml:space="preserve">RE: Americans for Prosperity Support of </w:t>
      </w:r>
      <w:bookmarkStart w:id="0" w:name="_Hlk191643496"/>
      <w:r>
        <w:rPr>
          <w:rFonts w:ascii="Times New Roman" w:eastAsia="Times New Roman" w:hAnsi="Times New Roman" w:cs="Times New Roman"/>
          <w:b/>
          <w:bCs/>
          <w:color w:val="114743"/>
        </w:rPr>
        <w:t>L.</w:t>
      </w:r>
      <w:r w:rsidR="009F5218">
        <w:rPr>
          <w:rFonts w:ascii="Times New Roman" w:eastAsia="Times New Roman" w:hAnsi="Times New Roman" w:cs="Times New Roman"/>
          <w:b/>
          <w:bCs/>
          <w:color w:val="114743"/>
        </w:rPr>
        <w:t>B. 437</w:t>
      </w:r>
      <w:r>
        <w:rPr>
          <w:rFonts w:ascii="Times New Roman" w:eastAsia="Times New Roman" w:hAnsi="Times New Roman" w:cs="Times New Roman"/>
          <w:b/>
          <w:bCs/>
          <w:color w:val="114743"/>
        </w:rPr>
        <w:t xml:space="preserve">, </w:t>
      </w:r>
      <w:r w:rsidR="001427D4">
        <w:rPr>
          <w:rFonts w:ascii="Times New Roman" w:eastAsia="Times New Roman" w:hAnsi="Times New Roman" w:cs="Times New Roman"/>
          <w:b/>
          <w:bCs/>
          <w:color w:val="114743"/>
        </w:rPr>
        <w:t>R</w:t>
      </w:r>
      <w:r w:rsidR="001427D4" w:rsidRPr="001427D4">
        <w:rPr>
          <w:rFonts w:ascii="Times New Roman" w:eastAsia="Times New Roman" w:hAnsi="Times New Roman" w:cs="Times New Roman"/>
          <w:b/>
          <w:bCs/>
          <w:color w:val="114743"/>
        </w:rPr>
        <w:t>epeal</w:t>
      </w:r>
      <w:r w:rsidR="001427D4" w:rsidRPr="001427D4">
        <w:rPr>
          <w:rFonts w:ascii="Times New Roman" w:eastAsia="Times New Roman" w:hAnsi="Times New Roman" w:cs="Times New Roman"/>
          <w:b/>
          <w:bCs/>
          <w:color w:val="114743"/>
        </w:rPr>
        <w:t xml:space="preserve"> the Nebraska Health Care Certificate of Need Act</w:t>
      </w:r>
      <w:r w:rsidR="001427D4">
        <w:rPr>
          <w:rFonts w:ascii="Times New Roman" w:eastAsia="Times New Roman" w:hAnsi="Times New Roman" w:cs="Times New Roman"/>
          <w:b/>
          <w:bCs/>
          <w:color w:val="114743"/>
        </w:rPr>
        <w:t>.</w:t>
      </w:r>
    </w:p>
    <w:bookmarkEnd w:id="0"/>
    <w:p w14:paraId="49F4D042" w14:textId="77777777" w:rsidR="0007492B" w:rsidRDefault="0007492B" w:rsidP="00C775A4">
      <w:pPr>
        <w:spacing w:after="0" w:line="240" w:lineRule="auto"/>
        <w:rPr>
          <w:rFonts w:ascii="Times New Roman" w:eastAsia="Times New Roman" w:hAnsi="Times New Roman" w:cs="Times New Roman"/>
          <w:b/>
          <w:bCs/>
          <w:color w:val="114743"/>
        </w:rPr>
      </w:pPr>
    </w:p>
    <w:p w14:paraId="4FE63F81" w14:textId="5B3F9220" w:rsidR="0007492B" w:rsidRDefault="0007492B" w:rsidP="00BF7E40">
      <w:pPr>
        <w:spacing w:after="0" w:line="276" w:lineRule="auto"/>
        <w:rPr>
          <w:rFonts w:ascii="Times New Roman" w:eastAsia="Times New Roman" w:hAnsi="Times New Roman" w:cs="Times New Roman"/>
        </w:rPr>
      </w:pPr>
      <w:r w:rsidRPr="030A2AAA">
        <w:rPr>
          <w:rFonts w:ascii="Times New Roman" w:eastAsia="Times New Roman" w:hAnsi="Times New Roman" w:cs="Times New Roman"/>
        </w:rPr>
        <w:t>Dea</w:t>
      </w:r>
      <w:r w:rsidR="00B8422E">
        <w:rPr>
          <w:rFonts w:ascii="Times New Roman" w:eastAsia="Times New Roman" w:hAnsi="Times New Roman" w:cs="Times New Roman"/>
        </w:rPr>
        <w:t>r Chair Hardin, Vice Chair Fredrickson,</w:t>
      </w:r>
      <w:r>
        <w:rPr>
          <w:rFonts w:ascii="Times New Roman" w:eastAsia="Times New Roman" w:hAnsi="Times New Roman" w:cs="Times New Roman"/>
        </w:rPr>
        <w:t xml:space="preserve"> </w:t>
      </w:r>
      <w:r w:rsidRPr="030A2AAA">
        <w:rPr>
          <w:rFonts w:ascii="Times New Roman" w:eastAsia="Times New Roman" w:hAnsi="Times New Roman" w:cs="Times New Roman"/>
        </w:rPr>
        <w:t xml:space="preserve">and Members of the </w:t>
      </w:r>
      <w:r w:rsidR="001427D4">
        <w:rPr>
          <w:rFonts w:ascii="Times New Roman" w:eastAsia="Times New Roman" w:hAnsi="Times New Roman" w:cs="Times New Roman"/>
        </w:rPr>
        <w:t>Health and Human Services Committee,</w:t>
      </w:r>
    </w:p>
    <w:p w14:paraId="4F1F154C" w14:textId="77777777" w:rsidR="0007492B" w:rsidRDefault="0007492B" w:rsidP="00C775A4">
      <w:pPr>
        <w:spacing w:after="0" w:line="240" w:lineRule="auto"/>
        <w:rPr>
          <w:rFonts w:ascii="Times New Roman" w:eastAsia="Times New Roman" w:hAnsi="Times New Roman" w:cs="Times New Roman"/>
        </w:rPr>
      </w:pPr>
    </w:p>
    <w:p w14:paraId="7680F1DA" w14:textId="13FECA88" w:rsidR="0007492B" w:rsidRDefault="0007492B" w:rsidP="00BF7E40">
      <w:pPr>
        <w:spacing w:after="0" w:line="240" w:lineRule="auto"/>
        <w:rPr>
          <w:rFonts w:ascii="Times New Roman" w:eastAsia="Times New Roman" w:hAnsi="Times New Roman" w:cs="Times New Roman"/>
          <w:b/>
          <w:bCs/>
          <w:color w:val="114743"/>
        </w:rPr>
      </w:pPr>
      <w:r w:rsidRPr="030A2AAA">
        <w:rPr>
          <w:rFonts w:ascii="Times New Roman" w:eastAsia="Times New Roman" w:hAnsi="Times New Roman" w:cs="Times New Roman"/>
        </w:rPr>
        <w:t xml:space="preserve">On behalf of Americans for Prosperity, a nationwide grassroots advocacy organization that works to increase opportunities for all Americans, I am submitting the following comments regarding </w:t>
      </w:r>
      <w:r w:rsidR="00BF7E40">
        <w:rPr>
          <w:rFonts w:ascii="Times New Roman" w:eastAsia="Times New Roman" w:hAnsi="Times New Roman" w:cs="Times New Roman"/>
          <w:b/>
          <w:bCs/>
          <w:color w:val="114743"/>
        </w:rPr>
        <w:t>L.B. 437, R</w:t>
      </w:r>
      <w:r w:rsidR="00BF7E40" w:rsidRPr="001427D4">
        <w:rPr>
          <w:rFonts w:ascii="Times New Roman" w:eastAsia="Times New Roman" w:hAnsi="Times New Roman" w:cs="Times New Roman"/>
          <w:b/>
          <w:bCs/>
          <w:color w:val="114743"/>
        </w:rPr>
        <w:t>epeal the Nebraska Health Care Certificate of Need Act</w:t>
      </w:r>
      <w:r w:rsidR="00BF7E40">
        <w:rPr>
          <w:rFonts w:ascii="Times New Roman" w:eastAsia="Times New Roman" w:hAnsi="Times New Roman" w:cs="Times New Roman"/>
          <w:b/>
          <w:bCs/>
          <w:color w:val="114743"/>
        </w:rPr>
        <w:t>.</w:t>
      </w:r>
    </w:p>
    <w:p w14:paraId="61EC7E32" w14:textId="77777777" w:rsidR="00BF7E40" w:rsidRPr="00BF7E40" w:rsidRDefault="00BF7E40" w:rsidP="00BF7E40">
      <w:pPr>
        <w:spacing w:after="0" w:line="240" w:lineRule="auto"/>
        <w:rPr>
          <w:rFonts w:ascii="Times New Roman" w:eastAsia="Times New Roman" w:hAnsi="Times New Roman" w:cs="Times New Roman"/>
          <w:b/>
          <w:bCs/>
          <w:color w:val="114743"/>
        </w:rPr>
      </w:pPr>
    </w:p>
    <w:p w14:paraId="4BCB31F4" w14:textId="77777777" w:rsidR="0007492B" w:rsidRDefault="0007492B" w:rsidP="00BF7E40">
      <w:pPr>
        <w:spacing w:after="0" w:line="276" w:lineRule="auto"/>
        <w:rPr>
          <w:rFonts w:ascii="Times New Roman" w:eastAsia="Times New Roman" w:hAnsi="Times New Roman" w:cs="Times New Roman"/>
        </w:rPr>
      </w:pPr>
      <w:r w:rsidRPr="030A2AAA">
        <w:rPr>
          <w:rFonts w:ascii="Times New Roman" w:eastAsia="Times New Roman" w:hAnsi="Times New Roman" w:cs="Times New Roman"/>
        </w:rPr>
        <w:t>Countless studies have shown that Certificate of Need (CON) laws have been ineffective at their stated purpose: lowering health care costs, increasing access to services, and ensuring high quality of care. In practice, CON laws do the opposite. Compared to states without, states with CON laws are associated with higher patient spending, fewer medical facilities, and inferior patient outcomes.</w:t>
      </w:r>
      <w:r w:rsidRPr="030A2AAA">
        <w:rPr>
          <w:rStyle w:val="FootnoteReference"/>
          <w:rFonts w:ascii="Times New Roman" w:eastAsia="Times New Roman" w:hAnsi="Times New Roman" w:cs="Times New Roman"/>
          <w:b/>
          <w:bCs/>
          <w:color w:val="114743"/>
        </w:rPr>
        <w:footnoteReference w:id="1"/>
      </w:r>
    </w:p>
    <w:p w14:paraId="6C4A2FAB" w14:textId="77777777" w:rsidR="00BF7E40" w:rsidRDefault="00BF7E40" w:rsidP="00C775A4">
      <w:pPr>
        <w:spacing w:after="0" w:line="240" w:lineRule="auto"/>
        <w:rPr>
          <w:rFonts w:ascii="Times New Roman" w:eastAsia="Times New Roman" w:hAnsi="Times New Roman" w:cs="Times New Roman"/>
        </w:rPr>
      </w:pPr>
    </w:p>
    <w:p w14:paraId="4D483DEC" w14:textId="2411A950" w:rsidR="0007492B" w:rsidRDefault="0007492B" w:rsidP="00BF7E40">
      <w:pPr>
        <w:spacing w:after="0" w:line="276" w:lineRule="auto"/>
        <w:rPr>
          <w:rFonts w:ascii="Times New Roman" w:eastAsia="Times New Roman" w:hAnsi="Times New Roman" w:cs="Times New Roman"/>
        </w:rPr>
      </w:pPr>
      <w:r w:rsidRPr="030A2AAA">
        <w:rPr>
          <w:rFonts w:ascii="Times New Roman" w:eastAsia="Times New Roman" w:hAnsi="Times New Roman" w:cs="Times New Roman"/>
        </w:rPr>
        <w:t xml:space="preserve">States were initially compelled by the federal government to adopt CON laws or risk their health care funding. In 1986, </w:t>
      </w:r>
      <w:r w:rsidR="008C2705">
        <w:rPr>
          <w:rFonts w:ascii="Times New Roman" w:eastAsia="Times New Roman" w:hAnsi="Times New Roman" w:cs="Times New Roman"/>
        </w:rPr>
        <w:t xml:space="preserve">realizing the ineffectiveness of the regulation, </w:t>
      </w:r>
      <w:r w:rsidRPr="030A2AAA">
        <w:rPr>
          <w:rFonts w:ascii="Times New Roman" w:eastAsia="Times New Roman" w:hAnsi="Times New Roman" w:cs="Times New Roman"/>
        </w:rPr>
        <w:t>Congress reversed t</w:t>
      </w:r>
      <w:r w:rsidR="006D67DB">
        <w:rPr>
          <w:rFonts w:ascii="Times New Roman" w:eastAsia="Times New Roman" w:hAnsi="Times New Roman" w:cs="Times New Roman"/>
        </w:rPr>
        <w:t>h</w:t>
      </w:r>
      <w:r w:rsidR="008C2705">
        <w:rPr>
          <w:rFonts w:ascii="Times New Roman" w:eastAsia="Times New Roman" w:hAnsi="Times New Roman" w:cs="Times New Roman"/>
        </w:rPr>
        <w:t>is</w:t>
      </w:r>
      <w:r w:rsidRPr="030A2AAA">
        <w:rPr>
          <w:rFonts w:ascii="Times New Roman" w:eastAsia="Times New Roman" w:hAnsi="Times New Roman" w:cs="Times New Roman"/>
        </w:rPr>
        <w:t xml:space="preserve"> action</w:t>
      </w:r>
      <w:r w:rsidR="006D67DB">
        <w:rPr>
          <w:rFonts w:ascii="Times New Roman" w:eastAsia="Times New Roman" w:hAnsi="Times New Roman" w:cs="Times New Roman"/>
        </w:rPr>
        <w:t>. E</w:t>
      </w:r>
      <w:r w:rsidRPr="030A2AAA">
        <w:rPr>
          <w:rFonts w:ascii="Times New Roman" w:eastAsia="Times New Roman" w:hAnsi="Times New Roman" w:cs="Times New Roman"/>
        </w:rPr>
        <w:t>very presidential administration since</w:t>
      </w:r>
      <w:r w:rsidR="006D67DB">
        <w:rPr>
          <w:rFonts w:ascii="Times New Roman" w:eastAsia="Times New Roman" w:hAnsi="Times New Roman" w:cs="Times New Roman"/>
        </w:rPr>
        <w:t>, both Republican and Democrat,</w:t>
      </w:r>
      <w:r w:rsidRPr="030A2AAA">
        <w:rPr>
          <w:rFonts w:ascii="Times New Roman" w:eastAsia="Times New Roman" w:hAnsi="Times New Roman" w:cs="Times New Roman"/>
        </w:rPr>
        <w:t xml:space="preserve"> has called for the total repeal of CON laws throughout the country.</w:t>
      </w:r>
      <w:r w:rsidRPr="030A2AAA">
        <w:rPr>
          <w:rStyle w:val="FootnoteReference"/>
          <w:rFonts w:ascii="Times New Roman" w:eastAsia="Times New Roman" w:hAnsi="Times New Roman" w:cs="Times New Roman"/>
          <w:b/>
          <w:bCs/>
          <w:color w:val="114743"/>
        </w:rPr>
        <w:footnoteReference w:id="2"/>
      </w:r>
      <w:r w:rsidRPr="030A2AAA">
        <w:rPr>
          <w:rFonts w:ascii="Times New Roman" w:eastAsia="Times New Roman" w:hAnsi="Times New Roman" w:cs="Times New Roman"/>
        </w:rPr>
        <w:t xml:space="preserve"> Unfortunately, 35 states and Washington, D.C. have ignored this guidance and still have CON laws on their books. </w:t>
      </w:r>
    </w:p>
    <w:p w14:paraId="0D410698" w14:textId="77777777" w:rsidR="00BF7E40" w:rsidRDefault="00BF7E40" w:rsidP="00C775A4">
      <w:pPr>
        <w:spacing w:after="0" w:line="240" w:lineRule="auto"/>
        <w:rPr>
          <w:rFonts w:ascii="Times New Roman" w:eastAsia="Times New Roman" w:hAnsi="Times New Roman" w:cs="Times New Roman"/>
        </w:rPr>
      </w:pPr>
    </w:p>
    <w:p w14:paraId="7F5A2D58" w14:textId="4BE0F498" w:rsidR="00ED10BB" w:rsidRDefault="00BF7E40" w:rsidP="00826F13">
      <w:pPr>
        <w:spacing w:after="0" w:line="276" w:lineRule="auto"/>
        <w:rPr>
          <w:rFonts w:ascii="Times New Roman" w:eastAsia="Times New Roman" w:hAnsi="Times New Roman" w:cs="Times New Roman"/>
        </w:rPr>
      </w:pPr>
      <w:r>
        <w:rPr>
          <w:rFonts w:ascii="Times New Roman" w:eastAsia="Times New Roman" w:hAnsi="Times New Roman" w:cs="Times New Roman"/>
        </w:rPr>
        <w:t>Nebraska</w:t>
      </w:r>
      <w:r w:rsidR="0007492B" w:rsidRPr="003741D3">
        <w:rPr>
          <w:rFonts w:ascii="Times New Roman" w:eastAsia="Times New Roman" w:hAnsi="Times New Roman" w:cs="Times New Roman"/>
        </w:rPr>
        <w:t xml:space="preserve"> currently regulates</w:t>
      </w:r>
      <w:r w:rsidR="00844CAD">
        <w:rPr>
          <w:rFonts w:ascii="Times New Roman" w:eastAsia="Times New Roman" w:hAnsi="Times New Roman" w:cs="Times New Roman"/>
        </w:rPr>
        <w:t xml:space="preserve"> </w:t>
      </w:r>
      <w:r w:rsidR="0027166C">
        <w:rPr>
          <w:rFonts w:ascii="Times New Roman" w:eastAsia="Times New Roman" w:hAnsi="Times New Roman" w:cs="Times New Roman"/>
        </w:rPr>
        <w:t>long-term care and rehabilitation beds</w:t>
      </w:r>
      <w:r w:rsidR="00492FE4">
        <w:rPr>
          <w:rFonts w:ascii="Times New Roman" w:eastAsia="Times New Roman" w:hAnsi="Times New Roman" w:cs="Times New Roman"/>
        </w:rPr>
        <w:t xml:space="preserve"> through its CON requirements. </w:t>
      </w:r>
      <w:r w:rsidR="00F90BDE">
        <w:rPr>
          <w:rFonts w:ascii="Times New Roman" w:eastAsia="Times New Roman" w:hAnsi="Times New Roman" w:cs="Times New Roman"/>
        </w:rPr>
        <w:t>There</w:t>
      </w:r>
      <w:r w:rsidR="0071635A">
        <w:rPr>
          <w:rFonts w:ascii="Times New Roman" w:eastAsia="Times New Roman" w:hAnsi="Times New Roman" w:cs="Times New Roman"/>
        </w:rPr>
        <w:t xml:space="preserve"> are </w:t>
      </w:r>
      <w:r w:rsidR="00F90BDE">
        <w:rPr>
          <w:rFonts w:ascii="Times New Roman" w:eastAsia="Times New Roman" w:hAnsi="Times New Roman" w:cs="Times New Roman"/>
        </w:rPr>
        <w:t xml:space="preserve">strict </w:t>
      </w:r>
      <w:r w:rsidR="00492FE4">
        <w:rPr>
          <w:rFonts w:ascii="Times New Roman" w:eastAsia="Times New Roman" w:hAnsi="Times New Roman" w:cs="Times New Roman"/>
        </w:rPr>
        <w:t>moratoriums</w:t>
      </w:r>
      <w:r w:rsidR="0071635A">
        <w:rPr>
          <w:rFonts w:ascii="Times New Roman" w:eastAsia="Times New Roman" w:hAnsi="Times New Roman" w:cs="Times New Roman"/>
        </w:rPr>
        <w:t xml:space="preserve"> on </w:t>
      </w:r>
      <w:r w:rsidR="00F90BDE">
        <w:rPr>
          <w:rFonts w:ascii="Times New Roman" w:eastAsia="Times New Roman" w:hAnsi="Times New Roman" w:cs="Times New Roman"/>
        </w:rPr>
        <w:t>these bed types</w:t>
      </w:r>
      <w:r w:rsidR="00492FE4">
        <w:rPr>
          <w:rFonts w:ascii="Times New Roman" w:eastAsia="Times New Roman" w:hAnsi="Times New Roman" w:cs="Times New Roman"/>
        </w:rPr>
        <w:t xml:space="preserve">, only allowing additional beds to be established if highly specific </w:t>
      </w:r>
      <w:r w:rsidR="00206534">
        <w:rPr>
          <w:rFonts w:ascii="Times New Roman" w:eastAsia="Times New Roman" w:hAnsi="Times New Roman" w:cs="Times New Roman"/>
        </w:rPr>
        <w:t>conditions are met</w:t>
      </w:r>
      <w:r w:rsidR="0007492B" w:rsidRPr="003741D3">
        <w:rPr>
          <w:rFonts w:ascii="Times New Roman" w:eastAsia="Times New Roman" w:hAnsi="Times New Roman" w:cs="Times New Roman"/>
        </w:rPr>
        <w:t>.</w:t>
      </w:r>
      <w:r w:rsidR="0007492B" w:rsidRPr="003741D3">
        <w:rPr>
          <w:rStyle w:val="FootnoteReference"/>
          <w:rFonts w:ascii="Times New Roman" w:eastAsia="Times New Roman" w:hAnsi="Times New Roman" w:cs="Times New Roman"/>
          <w:b/>
          <w:bCs/>
          <w:color w:val="114743"/>
        </w:rPr>
        <w:footnoteReference w:id="3"/>
      </w:r>
      <w:r w:rsidR="00F77E19">
        <w:rPr>
          <w:rFonts w:ascii="Times New Roman" w:eastAsia="Times New Roman" w:hAnsi="Times New Roman" w:cs="Times New Roman"/>
        </w:rPr>
        <w:t xml:space="preserve"> </w:t>
      </w:r>
      <w:r w:rsidR="00ED10BB">
        <w:rPr>
          <w:rFonts w:ascii="Times New Roman" w:eastAsia="Times New Roman" w:hAnsi="Times New Roman" w:cs="Times New Roman"/>
        </w:rPr>
        <w:t>This regulation specifically effects nursing homes, intermediate care facilities, and skilled nursing facilities by prohibiting these providers from expanding to meet the needs of their patients</w:t>
      </w:r>
      <w:r w:rsidR="00ED10BB">
        <w:rPr>
          <w:rFonts w:ascii="Times New Roman" w:eastAsia="Times New Roman" w:hAnsi="Times New Roman" w:cs="Times New Roman"/>
        </w:rPr>
        <w:t>.</w:t>
      </w:r>
    </w:p>
    <w:p w14:paraId="04F0A847" w14:textId="379B1928" w:rsidR="004378E9" w:rsidRPr="004378E9" w:rsidRDefault="001E2579" w:rsidP="004378E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Available research shows that CON laws have a </w:t>
      </w:r>
      <w:r w:rsidRPr="0022191B">
        <w:rPr>
          <w:rFonts w:ascii="Times New Roman" w:eastAsia="Times New Roman" w:hAnsi="Times New Roman" w:cs="Times New Roman"/>
        </w:rPr>
        <w:t>profoundly negative effect on nursing homes and thei</w:t>
      </w:r>
      <w:r w:rsidR="002B220E" w:rsidRPr="0022191B">
        <w:rPr>
          <w:rFonts w:ascii="Times New Roman" w:eastAsia="Times New Roman" w:hAnsi="Times New Roman" w:cs="Times New Roman"/>
        </w:rPr>
        <w:t>r patients.</w:t>
      </w:r>
      <w:r w:rsidR="0033242B" w:rsidRPr="0022191B">
        <w:rPr>
          <w:rFonts w:ascii="Times New Roman" w:eastAsia="Times New Roman" w:hAnsi="Times New Roman" w:cs="Times New Roman"/>
        </w:rPr>
        <w:t xml:space="preserve"> </w:t>
      </w:r>
      <w:r w:rsidR="00A47D8C">
        <w:rPr>
          <w:rFonts w:ascii="Times New Roman" w:eastAsia="Times New Roman" w:hAnsi="Times New Roman" w:cs="Times New Roman"/>
        </w:rPr>
        <w:t xml:space="preserve">CON restrictions on nursing homes </w:t>
      </w:r>
      <w:r w:rsidR="00A47D8C">
        <w:rPr>
          <w:rFonts w:ascii="Times New Roman" w:eastAsia="Times New Roman" w:hAnsi="Times New Roman" w:cs="Times New Roman"/>
        </w:rPr>
        <w:t>lea</w:t>
      </w:r>
      <w:r w:rsidR="00B242D0">
        <w:rPr>
          <w:rFonts w:ascii="Times New Roman" w:eastAsia="Times New Roman" w:hAnsi="Times New Roman" w:cs="Times New Roman"/>
        </w:rPr>
        <w:t>d</w:t>
      </w:r>
      <w:r w:rsidR="00A47D8C">
        <w:rPr>
          <w:rFonts w:ascii="Times New Roman" w:eastAsia="Times New Roman" w:hAnsi="Times New Roman" w:cs="Times New Roman"/>
        </w:rPr>
        <w:t xml:space="preserve"> to lower staffing levels of registered nurses, substituting these professionals with lower-quality certified nursing assistant care.</w:t>
      </w:r>
      <w:r w:rsidR="00205946">
        <w:rPr>
          <w:rFonts w:ascii="Times New Roman" w:eastAsia="Times New Roman" w:hAnsi="Times New Roman" w:cs="Times New Roman"/>
        </w:rPr>
        <w:t xml:space="preserve"> </w:t>
      </w:r>
      <w:r w:rsidR="00E62FD6">
        <w:rPr>
          <w:rFonts w:ascii="Times New Roman" w:eastAsia="Times New Roman" w:hAnsi="Times New Roman" w:cs="Times New Roman"/>
        </w:rPr>
        <w:t>As a result, h</w:t>
      </w:r>
      <w:r w:rsidR="00B242D0" w:rsidRPr="0022191B">
        <w:rPr>
          <w:rFonts w:ascii="Times New Roman" w:eastAsia="Times New Roman" w:hAnsi="Times New Roman" w:cs="Times New Roman"/>
        </w:rPr>
        <w:t xml:space="preserve">ealth survey scores for nursing </w:t>
      </w:r>
      <w:r w:rsidR="00B242D0" w:rsidRPr="0022191B">
        <w:rPr>
          <w:rFonts w:ascii="Times New Roman" w:eastAsia="Times New Roman" w:hAnsi="Times New Roman" w:cs="Times New Roman"/>
        </w:rPr>
        <w:lastRenderedPageBreak/>
        <w:t>homes in states with CON regulations are 1</w:t>
      </w:r>
      <w:r w:rsidR="00B242D0" w:rsidRPr="0022191B">
        <w:rPr>
          <w:rFonts w:ascii="Times New Roman" w:hAnsi="Times New Roman" w:cs="Times New Roman"/>
          <w:color w:val="001D35"/>
          <w:shd w:val="clear" w:color="auto" w:fill="FFFFFF"/>
        </w:rPr>
        <w:t>8</w:t>
      </w:r>
      <w:r w:rsidR="00B242D0" w:rsidRPr="0022191B">
        <w:rPr>
          <w:rFonts w:ascii="Times New Roman" w:eastAsia="Times New Roman" w:hAnsi="Times New Roman" w:cs="Times New Roman"/>
        </w:rPr>
        <w:t>–24% lower.</w:t>
      </w:r>
      <w:r w:rsidR="00B242D0" w:rsidRPr="00B242D0">
        <w:rPr>
          <w:rStyle w:val="FootnoteReference"/>
          <w:rFonts w:ascii="Times New Roman" w:hAnsi="Times New Roman" w:cs="Times New Roman"/>
          <w:b/>
          <w:bCs/>
          <w:color w:val="114743"/>
        </w:rPr>
        <w:t xml:space="preserve"> </w:t>
      </w:r>
      <w:r w:rsidR="00B242D0" w:rsidRPr="0022191B">
        <w:rPr>
          <w:rStyle w:val="FootnoteReference"/>
          <w:rFonts w:ascii="Times New Roman" w:hAnsi="Times New Roman" w:cs="Times New Roman"/>
          <w:b/>
          <w:bCs/>
          <w:color w:val="114743"/>
        </w:rPr>
        <w:footnoteReference w:id="4"/>
      </w:r>
      <w:r w:rsidR="004F39CD">
        <w:rPr>
          <w:rStyle w:val="FootnoteReference"/>
          <w:rFonts w:ascii="Times New Roman" w:hAnsi="Times New Roman" w:cs="Times New Roman"/>
          <w:b/>
          <w:bCs/>
          <w:color w:val="114743"/>
        </w:rPr>
        <w:t xml:space="preserve"> </w:t>
      </w:r>
      <w:r w:rsidR="00205946">
        <w:rPr>
          <w:rFonts w:ascii="Times New Roman" w:eastAsia="Times New Roman" w:hAnsi="Times New Roman" w:cs="Times New Roman"/>
        </w:rPr>
        <w:t>At the same time, costs are higher for nursing home patients</w:t>
      </w:r>
      <w:r w:rsidR="00473B68">
        <w:rPr>
          <w:rFonts w:ascii="Times New Roman" w:eastAsia="Times New Roman" w:hAnsi="Times New Roman" w:cs="Times New Roman"/>
        </w:rPr>
        <w:t xml:space="preserve"> and government payers</w:t>
      </w:r>
      <w:r w:rsidR="00205946">
        <w:rPr>
          <w:rFonts w:ascii="Times New Roman" w:eastAsia="Times New Roman" w:hAnsi="Times New Roman" w:cs="Times New Roman"/>
        </w:rPr>
        <w:t xml:space="preserve"> in CON states.</w:t>
      </w:r>
      <w:r w:rsidR="004378E9">
        <w:rPr>
          <w:rFonts w:ascii="Times New Roman" w:eastAsia="Times New Roman" w:hAnsi="Times New Roman" w:cs="Times New Roman"/>
        </w:rPr>
        <w:t xml:space="preserve"> Medicare and Medicaid spending for nursing home care is higher per enrollee in CON states.</w:t>
      </w:r>
      <w:r w:rsidR="004378E9" w:rsidRPr="00AE5B63">
        <w:rPr>
          <w:rStyle w:val="FootnoteReference"/>
          <w:rFonts w:ascii="Times New Roman" w:hAnsi="Times New Roman" w:cs="Times New Roman"/>
          <w:b/>
          <w:bCs/>
          <w:color w:val="114743"/>
        </w:rPr>
        <w:footnoteReference w:id="5"/>
      </w:r>
      <w:r w:rsidR="00810800">
        <w:rPr>
          <w:rFonts w:ascii="Times New Roman" w:eastAsia="Times New Roman" w:hAnsi="Times New Roman" w:cs="Times New Roman"/>
        </w:rPr>
        <w:t xml:space="preserve"> Per-patient variable costs in states with CON laws that affect nursing homes are also higher than in CON-free states.</w:t>
      </w:r>
      <w:r w:rsidR="00810800" w:rsidRPr="00AE5B63">
        <w:rPr>
          <w:rStyle w:val="FootnoteReference"/>
          <w:rFonts w:ascii="Times New Roman" w:hAnsi="Times New Roman" w:cs="Times New Roman"/>
          <w:b/>
          <w:bCs/>
          <w:color w:val="114743"/>
        </w:rPr>
        <w:footnoteReference w:id="6"/>
      </w:r>
      <w:r w:rsidR="00595314">
        <w:rPr>
          <w:rFonts w:ascii="Times New Roman" w:eastAsia="Times New Roman" w:hAnsi="Times New Roman" w:cs="Times New Roman"/>
        </w:rPr>
        <w:t xml:space="preserve"> </w:t>
      </w:r>
    </w:p>
    <w:p w14:paraId="3DE5AA24" w14:textId="77777777" w:rsidR="00F77E19" w:rsidRDefault="00F77E19" w:rsidP="00C775A4">
      <w:pPr>
        <w:spacing w:after="0" w:line="240" w:lineRule="auto"/>
        <w:rPr>
          <w:rFonts w:ascii="Times New Roman" w:eastAsia="Times New Roman" w:hAnsi="Times New Roman" w:cs="Times New Roman"/>
        </w:rPr>
      </w:pPr>
    </w:p>
    <w:p w14:paraId="5DE24006" w14:textId="090B8AC9" w:rsidR="00D90DDF" w:rsidRDefault="00D90DDF" w:rsidP="00BF7E40">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To complicate matters further, the population of Nebraskans aged 65 years and older is projected to increase </w:t>
      </w:r>
      <w:r w:rsidR="00AA6E36">
        <w:rPr>
          <w:rFonts w:ascii="Times New Roman" w:eastAsia="Times New Roman" w:hAnsi="Times New Roman" w:cs="Times New Roman"/>
        </w:rPr>
        <w:t xml:space="preserve">29.7% </w:t>
      </w:r>
      <w:r w:rsidR="00E81496">
        <w:rPr>
          <w:rFonts w:ascii="Times New Roman" w:eastAsia="Times New Roman" w:hAnsi="Times New Roman" w:cs="Times New Roman"/>
        </w:rPr>
        <w:t>by 20</w:t>
      </w:r>
      <w:r w:rsidR="00167B94">
        <w:rPr>
          <w:rFonts w:ascii="Times New Roman" w:eastAsia="Times New Roman" w:hAnsi="Times New Roman" w:cs="Times New Roman"/>
        </w:rPr>
        <w:t>30</w:t>
      </w:r>
      <w:r w:rsidR="001E2F0B">
        <w:rPr>
          <w:rFonts w:ascii="Times New Roman" w:eastAsia="Times New Roman" w:hAnsi="Times New Roman" w:cs="Times New Roman"/>
        </w:rPr>
        <w:t>. A</w:t>
      </w:r>
      <w:r>
        <w:rPr>
          <w:rFonts w:ascii="Times New Roman" w:eastAsia="Times New Roman" w:hAnsi="Times New Roman" w:cs="Times New Roman"/>
        </w:rPr>
        <w:t>s the baby boomer generation ages</w:t>
      </w:r>
      <w:r w:rsidR="001E2F0B">
        <w:rPr>
          <w:rFonts w:ascii="Times New Roman" w:eastAsia="Times New Roman" w:hAnsi="Times New Roman" w:cs="Times New Roman"/>
        </w:rPr>
        <w:t>, the older demographic is poised to comprise 20.4% of the total state population</w:t>
      </w:r>
      <w:r>
        <w:rPr>
          <w:rFonts w:ascii="Times New Roman" w:eastAsia="Times New Roman" w:hAnsi="Times New Roman" w:cs="Times New Roman"/>
        </w:rPr>
        <w:t>.</w:t>
      </w:r>
      <w:r w:rsidR="00AA6E36" w:rsidRPr="001E2F0B">
        <w:rPr>
          <w:rStyle w:val="FootnoteReference"/>
          <w:rFonts w:ascii="Times New Roman" w:eastAsia="Times New Roman" w:hAnsi="Times New Roman" w:cs="Times New Roman"/>
          <w:b/>
          <w:bCs/>
          <w:color w:val="114743"/>
        </w:rPr>
        <w:footnoteReference w:id="7"/>
      </w:r>
      <w:r w:rsidR="00167B94">
        <w:rPr>
          <w:rFonts w:ascii="Times New Roman" w:eastAsia="Times New Roman" w:hAnsi="Times New Roman" w:cs="Times New Roman"/>
        </w:rPr>
        <w:t xml:space="preserve"> The need for </w:t>
      </w:r>
      <w:r w:rsidR="003208B9">
        <w:rPr>
          <w:rFonts w:ascii="Times New Roman" w:eastAsia="Times New Roman" w:hAnsi="Times New Roman" w:cs="Times New Roman"/>
        </w:rPr>
        <w:t>quality nursing home</w:t>
      </w:r>
      <w:r w:rsidR="00E67B93">
        <w:rPr>
          <w:rFonts w:ascii="Times New Roman" w:eastAsia="Times New Roman" w:hAnsi="Times New Roman" w:cs="Times New Roman"/>
        </w:rPr>
        <w:t>s</w:t>
      </w:r>
      <w:r w:rsidR="003208B9">
        <w:rPr>
          <w:rFonts w:ascii="Times New Roman" w:eastAsia="Times New Roman" w:hAnsi="Times New Roman" w:cs="Times New Roman"/>
        </w:rPr>
        <w:t xml:space="preserve"> and residential treatment in Nebraska will only be increasing over the coming years.</w:t>
      </w:r>
      <w:r w:rsidR="00770FB4" w:rsidRPr="00770FB4">
        <w:rPr>
          <w:rFonts w:ascii="Times New Roman" w:eastAsia="Times New Roman" w:hAnsi="Times New Roman" w:cs="Times New Roman"/>
        </w:rPr>
        <w:t xml:space="preserve"> </w:t>
      </w:r>
      <w:r w:rsidR="00770FB4">
        <w:rPr>
          <w:rFonts w:ascii="Times New Roman" w:eastAsia="Times New Roman" w:hAnsi="Times New Roman" w:cs="Times New Roman"/>
        </w:rPr>
        <w:t xml:space="preserve">Implementing </w:t>
      </w:r>
      <w:r w:rsidR="00770FB4" w:rsidRPr="001E2F0B">
        <w:rPr>
          <w:rFonts w:ascii="Times New Roman" w:eastAsia="Times New Roman" w:hAnsi="Times New Roman" w:cs="Times New Roman"/>
          <w:b/>
          <w:bCs/>
          <w:color w:val="114743"/>
        </w:rPr>
        <w:t>L.B. 437</w:t>
      </w:r>
      <w:r w:rsidR="00770FB4">
        <w:rPr>
          <w:rFonts w:ascii="Times New Roman" w:eastAsia="Times New Roman" w:hAnsi="Times New Roman" w:cs="Times New Roman"/>
        </w:rPr>
        <w:t xml:space="preserve"> </w:t>
      </w:r>
      <w:r w:rsidR="00DC10D6">
        <w:rPr>
          <w:rFonts w:ascii="Times New Roman" w:eastAsia="Times New Roman" w:hAnsi="Times New Roman" w:cs="Times New Roman"/>
        </w:rPr>
        <w:t xml:space="preserve">to address this increased need </w:t>
      </w:r>
      <w:r w:rsidR="00770FB4">
        <w:rPr>
          <w:rFonts w:ascii="Times New Roman" w:eastAsia="Times New Roman" w:hAnsi="Times New Roman" w:cs="Times New Roman"/>
        </w:rPr>
        <w:t>would not be an unprecedented move. During the 2025 General Session, the Wyoming Legislature moved to repeal their CON laws that regulated nursing homes, citing these same concerns.</w:t>
      </w:r>
      <w:r w:rsidR="00770FB4" w:rsidRPr="007524DF">
        <w:rPr>
          <w:rStyle w:val="FootnoteReference"/>
          <w:rFonts w:ascii="Times New Roman" w:eastAsia="Times New Roman" w:hAnsi="Times New Roman" w:cs="Times New Roman"/>
          <w:b/>
          <w:bCs/>
          <w:color w:val="114743"/>
        </w:rPr>
        <w:footnoteReference w:id="8"/>
      </w:r>
    </w:p>
    <w:p w14:paraId="78EC576F" w14:textId="77777777" w:rsidR="00D90DDF" w:rsidRDefault="00D90DDF" w:rsidP="00C775A4">
      <w:pPr>
        <w:spacing w:after="0" w:line="240" w:lineRule="auto"/>
        <w:rPr>
          <w:rFonts w:ascii="Times New Roman" w:eastAsia="Times New Roman" w:hAnsi="Times New Roman" w:cs="Times New Roman"/>
        </w:rPr>
      </w:pPr>
    </w:p>
    <w:p w14:paraId="677C703B" w14:textId="4BBEFC92" w:rsidR="0007492B" w:rsidRDefault="0007492B" w:rsidP="00BF7E40">
      <w:pPr>
        <w:spacing w:after="0" w:line="276" w:lineRule="auto"/>
        <w:rPr>
          <w:rFonts w:ascii="Times New Roman" w:eastAsia="Times New Roman" w:hAnsi="Times New Roman" w:cs="Times New Roman"/>
        </w:rPr>
      </w:pPr>
      <w:r w:rsidRPr="030A2AAA">
        <w:rPr>
          <w:rFonts w:ascii="Times New Roman" w:eastAsia="Times New Roman" w:hAnsi="Times New Roman" w:cs="Times New Roman"/>
        </w:rPr>
        <w:t xml:space="preserve">There is no doubt that </w:t>
      </w:r>
      <w:r w:rsidR="00BF7E40">
        <w:rPr>
          <w:rFonts w:ascii="Times New Roman" w:eastAsia="Times New Roman" w:hAnsi="Times New Roman" w:cs="Times New Roman"/>
        </w:rPr>
        <w:t>Nebraska</w:t>
      </w:r>
      <w:r w:rsidRPr="030A2AAA">
        <w:rPr>
          <w:rFonts w:ascii="Times New Roman" w:eastAsia="Times New Roman" w:hAnsi="Times New Roman" w:cs="Times New Roman"/>
        </w:rPr>
        <w:t xml:space="preserve">’s CON laws are keeping </w:t>
      </w:r>
      <w:r w:rsidR="00BF7E40">
        <w:rPr>
          <w:rFonts w:ascii="Times New Roman" w:eastAsia="Times New Roman" w:hAnsi="Times New Roman" w:cs="Times New Roman"/>
        </w:rPr>
        <w:t>Nebraskan</w:t>
      </w:r>
      <w:r>
        <w:rPr>
          <w:rFonts w:ascii="Times New Roman" w:eastAsia="Times New Roman" w:hAnsi="Times New Roman" w:cs="Times New Roman"/>
        </w:rPr>
        <w:t>s</w:t>
      </w:r>
      <w:r w:rsidRPr="030A2AAA">
        <w:rPr>
          <w:rFonts w:ascii="Times New Roman" w:eastAsia="Times New Roman" w:hAnsi="Times New Roman" w:cs="Times New Roman"/>
        </w:rPr>
        <w:t xml:space="preserve"> from </w:t>
      </w:r>
      <w:r w:rsidRPr="00D77D87">
        <w:rPr>
          <w:rFonts w:ascii="Times New Roman" w:eastAsia="Times New Roman" w:hAnsi="Times New Roman" w:cs="Times New Roman"/>
        </w:rPr>
        <w:t>accessing safe and affordable health care.</w:t>
      </w:r>
      <w:r w:rsidR="0004664D">
        <w:rPr>
          <w:rFonts w:ascii="Times New Roman" w:eastAsia="Times New Roman" w:hAnsi="Times New Roman" w:cs="Times New Roman"/>
        </w:rPr>
        <w:t xml:space="preserve"> </w:t>
      </w:r>
      <w:r w:rsidRPr="00D77D87">
        <w:rPr>
          <w:rFonts w:ascii="Times New Roman" w:eastAsia="Times New Roman" w:hAnsi="Times New Roman" w:cs="Times New Roman"/>
        </w:rPr>
        <w:t xml:space="preserve">As </w:t>
      </w:r>
      <w:r w:rsidR="00BF7E40">
        <w:rPr>
          <w:rFonts w:ascii="Times New Roman" w:eastAsia="Times New Roman" w:hAnsi="Times New Roman" w:cs="Times New Roman"/>
        </w:rPr>
        <w:t>Nebraska</w:t>
      </w:r>
      <w:r w:rsidRPr="00D77D87">
        <w:rPr>
          <w:rFonts w:ascii="Times New Roman" w:eastAsia="Times New Roman" w:hAnsi="Times New Roman" w:cs="Times New Roman"/>
        </w:rPr>
        <w:t>’s population inevitably increases and ages, the health care marketplace will only become further strained, inaccessible, and expensive — especially for the state’s most vulnerable populations.</w:t>
      </w:r>
    </w:p>
    <w:p w14:paraId="1E5D8971" w14:textId="77777777" w:rsidR="00BF7E40" w:rsidRDefault="00BF7E40" w:rsidP="00C775A4">
      <w:pPr>
        <w:spacing w:after="0" w:line="240" w:lineRule="auto"/>
        <w:rPr>
          <w:rFonts w:ascii="Times New Roman" w:eastAsia="Times New Roman" w:hAnsi="Times New Roman" w:cs="Times New Roman"/>
        </w:rPr>
      </w:pPr>
    </w:p>
    <w:p w14:paraId="0B14F1BF" w14:textId="12A6A6E6" w:rsidR="00D5039F" w:rsidRPr="00BF7E40" w:rsidRDefault="0007492B" w:rsidP="00BF7E40">
      <w:pPr>
        <w:spacing w:after="0" w:line="276" w:lineRule="auto"/>
        <w:rPr>
          <w:rFonts w:ascii="Times New Roman" w:eastAsia="Times New Roman" w:hAnsi="Times New Roman" w:cs="Times New Roman"/>
        </w:rPr>
      </w:pPr>
      <w:r w:rsidRPr="00BF7E40">
        <w:rPr>
          <w:rFonts w:ascii="Times New Roman" w:eastAsia="Times New Roman" w:hAnsi="Times New Roman" w:cs="Times New Roman"/>
        </w:rPr>
        <w:t xml:space="preserve">Americans for Prosperity is appreciative of the reforms proposed in </w:t>
      </w:r>
      <w:r w:rsidRPr="001E2F0B">
        <w:rPr>
          <w:rFonts w:ascii="Times New Roman" w:eastAsia="Times New Roman" w:hAnsi="Times New Roman" w:cs="Times New Roman"/>
          <w:b/>
          <w:bCs/>
          <w:color w:val="114743"/>
        </w:rPr>
        <w:t>L.</w:t>
      </w:r>
      <w:r w:rsidR="001427D4" w:rsidRPr="001E2F0B">
        <w:rPr>
          <w:rFonts w:ascii="Times New Roman" w:eastAsia="Times New Roman" w:hAnsi="Times New Roman" w:cs="Times New Roman"/>
          <w:b/>
          <w:bCs/>
          <w:color w:val="114743"/>
        </w:rPr>
        <w:t>B</w:t>
      </w:r>
      <w:r w:rsidRPr="001E2F0B">
        <w:rPr>
          <w:rFonts w:ascii="Times New Roman" w:eastAsia="Times New Roman" w:hAnsi="Times New Roman" w:cs="Times New Roman"/>
          <w:b/>
          <w:bCs/>
          <w:color w:val="114743"/>
        </w:rPr>
        <w:t xml:space="preserve">. </w:t>
      </w:r>
      <w:r w:rsidR="001427D4" w:rsidRPr="001E2F0B">
        <w:rPr>
          <w:rFonts w:ascii="Times New Roman" w:eastAsia="Times New Roman" w:hAnsi="Times New Roman" w:cs="Times New Roman"/>
          <w:b/>
          <w:bCs/>
          <w:color w:val="114743"/>
        </w:rPr>
        <w:t>437</w:t>
      </w:r>
      <w:r w:rsidRPr="00BF7E40">
        <w:rPr>
          <w:rFonts w:ascii="Times New Roman" w:eastAsia="Times New Roman" w:hAnsi="Times New Roman" w:cs="Times New Roman"/>
          <w:color w:val="114743"/>
        </w:rPr>
        <w:t xml:space="preserve"> </w:t>
      </w:r>
      <w:r w:rsidRPr="00BF7E40">
        <w:rPr>
          <w:rFonts w:ascii="Times New Roman" w:eastAsia="Times New Roman" w:hAnsi="Times New Roman" w:cs="Times New Roman"/>
        </w:rPr>
        <w:t xml:space="preserve">and applauds </w:t>
      </w:r>
      <w:r w:rsidR="00BF7E40" w:rsidRPr="00BF7E40">
        <w:rPr>
          <w:rFonts w:ascii="Times New Roman" w:eastAsia="Times New Roman" w:hAnsi="Times New Roman" w:cs="Times New Roman"/>
        </w:rPr>
        <w:t>Senator Riepe</w:t>
      </w:r>
      <w:r w:rsidRPr="00BF7E40">
        <w:rPr>
          <w:rFonts w:ascii="Times New Roman" w:eastAsia="Times New Roman" w:hAnsi="Times New Roman" w:cs="Times New Roman"/>
        </w:rPr>
        <w:t xml:space="preserve"> for h</w:t>
      </w:r>
      <w:r w:rsidR="00BF7E40" w:rsidRPr="00BF7E40">
        <w:rPr>
          <w:rFonts w:ascii="Times New Roman" w:eastAsia="Times New Roman" w:hAnsi="Times New Roman" w:cs="Times New Roman"/>
        </w:rPr>
        <w:t>is</w:t>
      </w:r>
      <w:r w:rsidRPr="00BF7E40">
        <w:rPr>
          <w:rFonts w:ascii="Times New Roman" w:eastAsia="Times New Roman" w:hAnsi="Times New Roman" w:cs="Times New Roman"/>
        </w:rPr>
        <w:t xml:space="preserve"> important</w:t>
      </w:r>
      <w:r w:rsidRPr="00CD4EE2">
        <w:rPr>
          <w:rFonts w:ascii="Times New Roman" w:eastAsia="Times New Roman" w:hAnsi="Times New Roman" w:cs="Times New Roman"/>
        </w:rPr>
        <w:t xml:space="preserve"> work in introducing this bill. </w:t>
      </w:r>
      <w:r w:rsidRPr="030A2AAA">
        <w:rPr>
          <w:rFonts w:ascii="Times New Roman" w:eastAsia="Times New Roman" w:hAnsi="Times New Roman" w:cs="Times New Roman"/>
        </w:rPr>
        <w:t xml:space="preserve">We appreciate the </w:t>
      </w:r>
      <w:r>
        <w:rPr>
          <w:rFonts w:ascii="Times New Roman" w:eastAsia="Times New Roman" w:hAnsi="Times New Roman" w:cs="Times New Roman"/>
        </w:rPr>
        <w:t xml:space="preserve">Legislature </w:t>
      </w:r>
      <w:r w:rsidRPr="030A2AAA">
        <w:rPr>
          <w:rFonts w:ascii="Times New Roman" w:eastAsia="Times New Roman" w:hAnsi="Times New Roman" w:cs="Times New Roman"/>
        </w:rPr>
        <w:t xml:space="preserve">opening this subject up for comment and are hopeful that </w:t>
      </w:r>
      <w:r w:rsidR="00BF7E40">
        <w:rPr>
          <w:rFonts w:ascii="Times New Roman" w:eastAsia="Times New Roman" w:hAnsi="Times New Roman" w:cs="Times New Roman"/>
        </w:rPr>
        <w:t>Nebraska</w:t>
      </w:r>
      <w:r>
        <w:rPr>
          <w:rFonts w:ascii="Times New Roman" w:eastAsia="Times New Roman" w:hAnsi="Times New Roman" w:cs="Times New Roman"/>
        </w:rPr>
        <w:t>’s</w:t>
      </w:r>
      <w:r w:rsidRPr="030A2AAA">
        <w:rPr>
          <w:rFonts w:ascii="Times New Roman" w:eastAsia="Times New Roman" w:hAnsi="Times New Roman" w:cs="Times New Roman"/>
        </w:rPr>
        <w:t xml:space="preserve"> health care market will see these needed changes for the good of all </w:t>
      </w:r>
      <w:r w:rsidR="00BF7E40">
        <w:rPr>
          <w:rFonts w:ascii="Times New Roman" w:eastAsia="Times New Roman" w:hAnsi="Times New Roman" w:cs="Times New Roman"/>
        </w:rPr>
        <w:t>Nebraskans</w:t>
      </w:r>
      <w:r w:rsidRPr="030A2AAA">
        <w:rPr>
          <w:rFonts w:ascii="Times New Roman" w:eastAsia="Times New Roman" w:hAnsi="Times New Roman" w:cs="Times New Roman"/>
        </w:rPr>
        <w:t xml:space="preserve"> and the </w:t>
      </w:r>
      <w:r>
        <w:rPr>
          <w:rFonts w:ascii="Times New Roman" w:eastAsia="Times New Roman" w:hAnsi="Times New Roman" w:cs="Times New Roman"/>
        </w:rPr>
        <w:t xml:space="preserve">state </w:t>
      </w:r>
      <w:r w:rsidRPr="030A2AAA">
        <w:rPr>
          <w:rFonts w:ascii="Times New Roman" w:eastAsia="Times New Roman" w:hAnsi="Times New Roman" w:cs="Times New Roman"/>
        </w:rPr>
        <w:t>itself.</w:t>
      </w:r>
    </w:p>
    <w:p w14:paraId="16AEF0F2" w14:textId="77777777" w:rsidR="00D5039F" w:rsidRDefault="00D5039F" w:rsidP="00C775A4">
      <w:pPr>
        <w:spacing w:after="0" w:line="240" w:lineRule="auto"/>
        <w:rPr>
          <w:rFonts w:ascii="Times New Roman" w:eastAsia="Times New Roman" w:hAnsi="Times New Roman" w:cs="Times New Roman"/>
          <w:b/>
          <w:bCs/>
          <w:color w:val="114734"/>
        </w:rPr>
      </w:pPr>
    </w:p>
    <w:p w14:paraId="4D2F7DC6" w14:textId="3D8AF392" w:rsidR="00D5039F" w:rsidRPr="000D2FFB" w:rsidRDefault="00D5039F" w:rsidP="00BF7E40">
      <w:pPr>
        <w:spacing w:after="0" w:line="276" w:lineRule="auto"/>
        <w:rPr>
          <w:rFonts w:ascii="Times New Roman" w:eastAsia="Times New Roman" w:hAnsi="Times New Roman" w:cs="Times New Roman"/>
          <w:b/>
          <w:bCs/>
          <w:color w:val="114734"/>
        </w:rPr>
      </w:pPr>
      <w:r w:rsidRPr="000D2FFB">
        <w:rPr>
          <w:rFonts w:ascii="Times New Roman" w:eastAsia="Times New Roman" w:hAnsi="Times New Roman" w:cs="Times New Roman"/>
          <w:b/>
          <w:bCs/>
          <w:color w:val="114734"/>
        </w:rPr>
        <w:t xml:space="preserve">With gratitude, </w:t>
      </w:r>
    </w:p>
    <w:p w14:paraId="31F8E5A1" w14:textId="77777777" w:rsidR="00D5039F" w:rsidRPr="000D2FFB" w:rsidRDefault="00D5039F" w:rsidP="00BF7E40">
      <w:pPr>
        <w:spacing w:after="0" w:line="276" w:lineRule="auto"/>
        <w:rPr>
          <w:color w:val="114734"/>
        </w:rPr>
      </w:pPr>
      <w:r w:rsidRPr="000D2FFB">
        <w:rPr>
          <w:noProof/>
          <w:color w:val="114734"/>
        </w:rPr>
        <w:drawing>
          <wp:inline distT="0" distB="0" distL="0" distR="0" wp14:anchorId="3E53CACC" wp14:editId="7FBD0F29">
            <wp:extent cx="1836778" cy="420227"/>
            <wp:effectExtent l="0" t="0" r="0" b="0"/>
            <wp:docPr id="1061986373" name="Picture 106198637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86373" name="Picture 1061986373" descr="A black background with a black square&#10;&#10;AI-generated content may be incorrect."/>
                    <pic:cNvPicPr/>
                  </pic:nvPicPr>
                  <pic:blipFill>
                    <a:blip r:embed="rId8" cstate="print">
                      <a:extLst>
                        <a:ext uri="{28A0092B-C50C-407E-A947-70E740481C1C}">
                          <a14:useLocalDpi xmlns:a14="http://schemas.microsoft.com/office/drawing/2010/main" val="0"/>
                        </a:ext>
                      </a:extLst>
                    </a:blip>
                    <a:srcRect l="4006" t="8000" r="4326" b="5333"/>
                    <a:stretch>
                      <a:fillRect/>
                    </a:stretch>
                  </pic:blipFill>
                  <pic:spPr>
                    <a:xfrm>
                      <a:off x="0" y="0"/>
                      <a:ext cx="1919201" cy="439084"/>
                    </a:xfrm>
                    <a:prstGeom prst="rect">
                      <a:avLst/>
                    </a:prstGeom>
                  </pic:spPr>
                </pic:pic>
              </a:graphicData>
            </a:graphic>
          </wp:inline>
        </w:drawing>
      </w:r>
    </w:p>
    <w:p w14:paraId="348E1D04" w14:textId="77777777" w:rsidR="00D5039F" w:rsidRPr="000D2FFB" w:rsidRDefault="00D5039F" w:rsidP="00BF7E40">
      <w:pPr>
        <w:spacing w:after="0" w:line="276" w:lineRule="auto"/>
        <w:rPr>
          <w:color w:val="114734"/>
        </w:rPr>
      </w:pPr>
      <w:r w:rsidRPr="000D2FFB">
        <w:rPr>
          <w:rFonts w:ascii="Times New Roman" w:eastAsia="Times New Roman" w:hAnsi="Times New Roman" w:cs="Times New Roman"/>
          <w:b/>
          <w:bCs/>
          <w:color w:val="114734"/>
        </w:rPr>
        <w:t>Sofia Hamilton</w:t>
      </w:r>
    </w:p>
    <w:p w14:paraId="4AFBFFE3" w14:textId="77777777" w:rsidR="00D5039F" w:rsidRPr="000D2FFB" w:rsidRDefault="00D5039F" w:rsidP="00BF7E40">
      <w:pPr>
        <w:spacing w:after="0" w:line="276" w:lineRule="auto"/>
        <w:rPr>
          <w:rFonts w:ascii="Times New Roman" w:eastAsia="Times New Roman" w:hAnsi="Times New Roman" w:cs="Times New Roman"/>
          <w:b/>
          <w:bCs/>
          <w:color w:val="114734"/>
        </w:rPr>
      </w:pPr>
      <w:r w:rsidRPr="000D2FFB">
        <w:rPr>
          <w:rFonts w:ascii="Times New Roman" w:eastAsia="Times New Roman" w:hAnsi="Times New Roman" w:cs="Times New Roman"/>
          <w:b/>
          <w:bCs/>
          <w:color w:val="114734"/>
        </w:rPr>
        <w:t>Policy Analyst</w:t>
      </w:r>
    </w:p>
    <w:p w14:paraId="409494B6" w14:textId="77777777" w:rsidR="00D5039F" w:rsidRPr="000D2FFB" w:rsidRDefault="00D5039F" w:rsidP="00BF7E40">
      <w:pPr>
        <w:spacing w:after="0" w:line="276" w:lineRule="auto"/>
        <w:rPr>
          <w:rFonts w:ascii="Times New Roman" w:eastAsia="Times New Roman" w:hAnsi="Times New Roman" w:cs="Times New Roman"/>
          <w:b/>
          <w:bCs/>
          <w:color w:val="114734"/>
        </w:rPr>
      </w:pPr>
      <w:r w:rsidRPr="000D2FFB">
        <w:rPr>
          <w:rFonts w:ascii="Times New Roman" w:eastAsia="Times New Roman" w:hAnsi="Times New Roman" w:cs="Times New Roman"/>
          <w:b/>
          <w:bCs/>
          <w:color w:val="114734"/>
        </w:rPr>
        <w:t>Americans for Prosperity</w:t>
      </w:r>
    </w:p>
    <w:p w14:paraId="3A562B6C" w14:textId="5D229203" w:rsidR="005F6BB1" w:rsidRDefault="00D5039F" w:rsidP="008A4C3E">
      <w:pPr>
        <w:spacing w:after="0" w:line="276" w:lineRule="auto"/>
      </w:pPr>
      <w:hyperlink r:id="rId9">
        <w:r w:rsidRPr="000D2FFB">
          <w:rPr>
            <w:rStyle w:val="Hyperlink"/>
            <w:rFonts w:ascii="Times New Roman" w:eastAsia="Times New Roman" w:hAnsi="Times New Roman" w:cs="Times New Roman"/>
            <w:b/>
            <w:bCs/>
            <w:color w:val="114734"/>
          </w:rPr>
          <w:t>Shamilton@afphq.org</w:t>
        </w:r>
      </w:hyperlink>
    </w:p>
    <w:p w14:paraId="012E24F8" w14:textId="77777777" w:rsidR="00C25863" w:rsidRDefault="00C25863" w:rsidP="008A4C3E">
      <w:pPr>
        <w:spacing w:after="0" w:line="276" w:lineRule="auto"/>
        <w:rPr>
          <w:rFonts w:ascii="Times New Roman" w:hAnsi="Times New Roman" w:cs="Times New Roman"/>
          <w:b/>
          <w:bCs/>
          <w:u w:val="single"/>
        </w:rPr>
      </w:pPr>
    </w:p>
    <w:p w14:paraId="3E1E313A" w14:textId="77777777" w:rsidR="00C25863" w:rsidRDefault="00C25863" w:rsidP="008A4C3E">
      <w:pPr>
        <w:spacing w:after="0" w:line="276" w:lineRule="auto"/>
        <w:rPr>
          <w:rFonts w:ascii="Times New Roman" w:hAnsi="Times New Roman" w:cs="Times New Roman"/>
          <w:b/>
          <w:bCs/>
          <w:u w:val="single"/>
        </w:rPr>
      </w:pPr>
    </w:p>
    <w:p w14:paraId="44D8E660" w14:textId="77777777" w:rsidR="00C25863" w:rsidRDefault="00C25863" w:rsidP="008A4C3E">
      <w:pPr>
        <w:spacing w:after="0" w:line="276" w:lineRule="auto"/>
        <w:rPr>
          <w:rFonts w:ascii="Times New Roman" w:hAnsi="Times New Roman" w:cs="Times New Roman"/>
          <w:b/>
          <w:bCs/>
          <w:u w:val="single"/>
        </w:rPr>
      </w:pPr>
    </w:p>
    <w:p w14:paraId="489405B7" w14:textId="77777777" w:rsidR="00C25863" w:rsidRDefault="00C25863" w:rsidP="008A4C3E">
      <w:pPr>
        <w:spacing w:after="0" w:line="276" w:lineRule="auto"/>
        <w:rPr>
          <w:rFonts w:ascii="Times New Roman" w:hAnsi="Times New Roman" w:cs="Times New Roman"/>
          <w:b/>
          <w:bCs/>
          <w:u w:val="single"/>
        </w:rPr>
      </w:pPr>
    </w:p>
    <w:p w14:paraId="1EDBC808" w14:textId="2A1A88FD" w:rsidR="00AF6D85" w:rsidRPr="00AF6D85" w:rsidRDefault="00AF6D85" w:rsidP="00B514AC">
      <w:pPr>
        <w:spacing w:after="0" w:line="276" w:lineRule="auto"/>
        <w:rPr>
          <w:rFonts w:ascii="Times New Roman" w:eastAsia="Times New Roman" w:hAnsi="Times New Roman" w:cs="Times New Roman"/>
          <w:b/>
          <w:bCs/>
          <w:u w:val="single"/>
        </w:rPr>
      </w:pPr>
      <w:r w:rsidRPr="00AF6D85">
        <w:rPr>
          <w:rFonts w:ascii="Times New Roman" w:eastAsia="Times New Roman" w:hAnsi="Times New Roman" w:cs="Times New Roman"/>
          <w:b/>
          <w:bCs/>
          <w:u w:val="single"/>
        </w:rPr>
        <w:lastRenderedPageBreak/>
        <w:t>ABBREVIATED VERSION</w:t>
      </w:r>
      <w:r w:rsidRPr="003B2228">
        <w:rPr>
          <w:rFonts w:ascii="Times New Roman" w:eastAsia="Times New Roman" w:hAnsi="Times New Roman" w:cs="Times New Roman"/>
          <w:b/>
          <w:bCs/>
        </w:rPr>
        <w:t>:</w:t>
      </w:r>
    </w:p>
    <w:p w14:paraId="504AF232" w14:textId="26A18E46" w:rsidR="00B514AC" w:rsidRDefault="00B514AC" w:rsidP="00B514AC">
      <w:pPr>
        <w:spacing w:after="0" w:line="276" w:lineRule="auto"/>
        <w:rPr>
          <w:rFonts w:ascii="Times New Roman" w:eastAsia="Times New Roman" w:hAnsi="Times New Roman" w:cs="Times New Roman"/>
        </w:rPr>
      </w:pPr>
      <w:r w:rsidRPr="030A2AAA">
        <w:rPr>
          <w:rFonts w:ascii="Times New Roman" w:eastAsia="Times New Roman" w:hAnsi="Times New Roman" w:cs="Times New Roman"/>
        </w:rPr>
        <w:t>Dea</w:t>
      </w:r>
      <w:r>
        <w:rPr>
          <w:rFonts w:ascii="Times New Roman" w:eastAsia="Times New Roman" w:hAnsi="Times New Roman" w:cs="Times New Roman"/>
        </w:rPr>
        <w:t xml:space="preserve">r Chair Hardin, Vice Chair Fredrickson, </w:t>
      </w:r>
      <w:r w:rsidRPr="030A2AAA">
        <w:rPr>
          <w:rFonts w:ascii="Times New Roman" w:eastAsia="Times New Roman" w:hAnsi="Times New Roman" w:cs="Times New Roman"/>
        </w:rPr>
        <w:t xml:space="preserve">and Members of the </w:t>
      </w:r>
      <w:r>
        <w:rPr>
          <w:rFonts w:ascii="Times New Roman" w:eastAsia="Times New Roman" w:hAnsi="Times New Roman" w:cs="Times New Roman"/>
        </w:rPr>
        <w:t>Health and Human Services Committee,</w:t>
      </w:r>
    </w:p>
    <w:p w14:paraId="61A69FBD" w14:textId="77777777" w:rsidR="00B514AC" w:rsidRDefault="00B514AC" w:rsidP="008A4C3E">
      <w:pPr>
        <w:spacing w:after="0" w:line="240" w:lineRule="auto"/>
        <w:rPr>
          <w:rFonts w:ascii="Times New Roman" w:eastAsia="Times New Roman" w:hAnsi="Times New Roman" w:cs="Times New Roman"/>
        </w:rPr>
      </w:pPr>
    </w:p>
    <w:p w14:paraId="01AD564E" w14:textId="3CE96A7A" w:rsidR="008A4C3E" w:rsidRDefault="008A4C3E" w:rsidP="008A4C3E">
      <w:pPr>
        <w:spacing w:after="0" w:line="240" w:lineRule="auto"/>
        <w:rPr>
          <w:rFonts w:ascii="Times New Roman" w:eastAsia="Times New Roman" w:hAnsi="Times New Roman" w:cs="Times New Roman"/>
          <w:b/>
          <w:bCs/>
          <w:color w:val="114743"/>
        </w:rPr>
      </w:pPr>
      <w:r w:rsidRPr="030A2AAA">
        <w:rPr>
          <w:rFonts w:ascii="Times New Roman" w:eastAsia="Times New Roman" w:hAnsi="Times New Roman" w:cs="Times New Roman"/>
        </w:rPr>
        <w:t xml:space="preserve">On behalf of Americans for Prosperity, a nationwide grassroots advocacy organization that works to increase opportunities for all Americans, I am submitting the following comments regarding </w:t>
      </w:r>
      <w:r>
        <w:rPr>
          <w:rFonts w:ascii="Times New Roman" w:eastAsia="Times New Roman" w:hAnsi="Times New Roman" w:cs="Times New Roman"/>
          <w:b/>
          <w:bCs/>
          <w:color w:val="114743"/>
        </w:rPr>
        <w:t>L.B. 437, R</w:t>
      </w:r>
      <w:r w:rsidRPr="001427D4">
        <w:rPr>
          <w:rFonts w:ascii="Times New Roman" w:eastAsia="Times New Roman" w:hAnsi="Times New Roman" w:cs="Times New Roman"/>
          <w:b/>
          <w:bCs/>
          <w:color w:val="114743"/>
        </w:rPr>
        <w:t>epeal the Nebraska Health Care Certificate of Need Act</w:t>
      </w:r>
      <w:r>
        <w:rPr>
          <w:rFonts w:ascii="Times New Roman" w:eastAsia="Times New Roman" w:hAnsi="Times New Roman" w:cs="Times New Roman"/>
          <w:b/>
          <w:bCs/>
          <w:color w:val="114743"/>
        </w:rPr>
        <w:t>.</w:t>
      </w:r>
    </w:p>
    <w:p w14:paraId="52323A57" w14:textId="77777777" w:rsidR="008A4C3E" w:rsidRDefault="008A4C3E" w:rsidP="008A4C3E">
      <w:pPr>
        <w:spacing w:after="0" w:line="240" w:lineRule="auto"/>
        <w:rPr>
          <w:rFonts w:ascii="Times New Roman" w:eastAsia="Times New Roman" w:hAnsi="Times New Roman" w:cs="Times New Roman"/>
        </w:rPr>
      </w:pPr>
    </w:p>
    <w:p w14:paraId="6BF4EE06" w14:textId="5923256B" w:rsidR="008A4C3E" w:rsidRDefault="008A4C3E" w:rsidP="008A4C3E">
      <w:pPr>
        <w:spacing w:after="0" w:line="276" w:lineRule="auto"/>
        <w:rPr>
          <w:rFonts w:ascii="Times New Roman" w:eastAsia="Times New Roman" w:hAnsi="Times New Roman" w:cs="Times New Roman"/>
        </w:rPr>
      </w:pPr>
      <w:r>
        <w:rPr>
          <w:rFonts w:ascii="Times New Roman" w:eastAsia="Times New Roman" w:hAnsi="Times New Roman" w:cs="Times New Roman"/>
        </w:rPr>
        <w:t>Nebraska</w:t>
      </w:r>
      <w:r w:rsidRPr="003741D3">
        <w:rPr>
          <w:rFonts w:ascii="Times New Roman" w:eastAsia="Times New Roman" w:hAnsi="Times New Roman" w:cs="Times New Roman"/>
        </w:rPr>
        <w:t xml:space="preserve"> currently regulates</w:t>
      </w:r>
      <w:r>
        <w:rPr>
          <w:rFonts w:ascii="Times New Roman" w:eastAsia="Times New Roman" w:hAnsi="Times New Roman" w:cs="Times New Roman"/>
        </w:rPr>
        <w:t xml:space="preserve"> long-term care and rehabilitation beds through its CON requirements. There are strict moratoriums on these bed types, only allowing additional beds to be established if highly specific conditions are met</w:t>
      </w:r>
      <w:r w:rsidRPr="003741D3">
        <w:rPr>
          <w:rFonts w:ascii="Times New Roman" w:eastAsia="Times New Roman" w:hAnsi="Times New Roman" w:cs="Times New Roman"/>
        </w:rPr>
        <w:t>.</w:t>
      </w:r>
      <w:r w:rsidR="00B514AC">
        <w:rPr>
          <w:rFonts w:ascii="Times New Roman" w:eastAsia="Times New Roman" w:hAnsi="Times New Roman" w:cs="Times New Roman"/>
          <w:b/>
          <w:bCs/>
          <w:color w:val="114743"/>
        </w:rPr>
        <w:t xml:space="preserve"> </w:t>
      </w:r>
      <w:r>
        <w:rPr>
          <w:rFonts w:ascii="Times New Roman" w:eastAsia="Times New Roman" w:hAnsi="Times New Roman" w:cs="Times New Roman"/>
        </w:rPr>
        <w:t>This regulation specifically effects nursing homes, intermediate care facilities, and skilled nursing facilities by prohibiting these providers from expanding to meet the needs of their patients</w:t>
      </w:r>
      <w:r w:rsidR="00AB5609">
        <w:rPr>
          <w:rFonts w:ascii="Times New Roman" w:eastAsia="Times New Roman" w:hAnsi="Times New Roman" w:cs="Times New Roman"/>
        </w:rPr>
        <w:t>.</w:t>
      </w:r>
    </w:p>
    <w:p w14:paraId="4B5159CD" w14:textId="77777777" w:rsidR="00AB5609" w:rsidRDefault="00AB5609" w:rsidP="008A4C3E">
      <w:pPr>
        <w:spacing w:after="0" w:line="276" w:lineRule="auto"/>
        <w:rPr>
          <w:rFonts w:ascii="Times New Roman" w:eastAsia="Times New Roman" w:hAnsi="Times New Roman" w:cs="Times New Roman"/>
        </w:rPr>
      </w:pPr>
    </w:p>
    <w:p w14:paraId="3B85349C" w14:textId="3C00A7C8" w:rsidR="00AB5609" w:rsidRDefault="00AB5609" w:rsidP="008A4C3E">
      <w:pPr>
        <w:spacing w:after="0" w:line="276" w:lineRule="auto"/>
        <w:rPr>
          <w:rFonts w:ascii="Times New Roman" w:eastAsia="Times New Roman" w:hAnsi="Times New Roman" w:cs="Times New Roman"/>
        </w:rPr>
      </w:pPr>
      <w:r w:rsidRPr="030A2AAA">
        <w:rPr>
          <w:rFonts w:ascii="Times New Roman" w:eastAsia="Times New Roman" w:hAnsi="Times New Roman" w:cs="Times New Roman"/>
        </w:rPr>
        <w:t>Countless studies have shown that CON laws have been ineffective at their stated purpose: lowering health care costs, increasing access to services, and ensuring high quality of care. In practice, CON laws do the opposite.</w:t>
      </w:r>
      <w:r w:rsidR="000B3996" w:rsidRPr="000B3996">
        <w:rPr>
          <w:rFonts w:ascii="Times New Roman" w:eastAsia="Times New Roman" w:hAnsi="Times New Roman" w:cs="Times New Roman"/>
        </w:rPr>
        <w:t xml:space="preserve"> </w:t>
      </w:r>
      <w:r w:rsidR="000B3996">
        <w:rPr>
          <w:rFonts w:ascii="Times New Roman" w:eastAsia="Times New Roman" w:hAnsi="Times New Roman" w:cs="Times New Roman"/>
        </w:rPr>
        <w:t>S</w:t>
      </w:r>
      <w:r w:rsidR="000B3996" w:rsidRPr="030A2AAA">
        <w:rPr>
          <w:rFonts w:ascii="Times New Roman" w:eastAsia="Times New Roman" w:hAnsi="Times New Roman" w:cs="Times New Roman"/>
        </w:rPr>
        <w:t>tates with CON laws are associated with higher patient spending, fewer medical facilities, and inferior patient outcomes</w:t>
      </w:r>
      <w:r w:rsidR="000B3996">
        <w:rPr>
          <w:rFonts w:ascii="Times New Roman" w:eastAsia="Times New Roman" w:hAnsi="Times New Roman" w:cs="Times New Roman"/>
        </w:rPr>
        <w:t>.</w:t>
      </w:r>
    </w:p>
    <w:p w14:paraId="2E5C54E4" w14:textId="77777777" w:rsidR="008A4C3E" w:rsidRDefault="008A4C3E" w:rsidP="008A4C3E">
      <w:pPr>
        <w:spacing w:after="0" w:line="240" w:lineRule="auto"/>
        <w:rPr>
          <w:rFonts w:ascii="Times New Roman" w:eastAsia="Times New Roman" w:hAnsi="Times New Roman" w:cs="Times New Roman"/>
        </w:rPr>
      </w:pPr>
    </w:p>
    <w:p w14:paraId="27317A48" w14:textId="7964FD91" w:rsidR="008A4C3E" w:rsidRPr="004378E9" w:rsidRDefault="008A4C3E" w:rsidP="008A4C3E">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Available research shows that CON laws have a </w:t>
      </w:r>
      <w:r w:rsidRPr="0022191B">
        <w:rPr>
          <w:rFonts w:ascii="Times New Roman" w:eastAsia="Times New Roman" w:hAnsi="Times New Roman" w:cs="Times New Roman"/>
        </w:rPr>
        <w:t xml:space="preserve">profoundly negative effect on nursing homes and their patients. </w:t>
      </w:r>
      <w:r>
        <w:rPr>
          <w:rFonts w:ascii="Times New Roman" w:eastAsia="Times New Roman" w:hAnsi="Times New Roman" w:cs="Times New Roman"/>
        </w:rPr>
        <w:t>CON restrictions on nursing homes lead to lower staffing levels of registered nurses, substituting these professionals with lower-quality certified nursing assistant care. As a result, h</w:t>
      </w:r>
      <w:r w:rsidRPr="0022191B">
        <w:rPr>
          <w:rFonts w:ascii="Times New Roman" w:eastAsia="Times New Roman" w:hAnsi="Times New Roman" w:cs="Times New Roman"/>
        </w:rPr>
        <w:t>ealth survey scores for nursing homes in states with CON regulations are 1</w:t>
      </w:r>
      <w:r w:rsidRPr="0022191B">
        <w:rPr>
          <w:rFonts w:ascii="Times New Roman" w:hAnsi="Times New Roman" w:cs="Times New Roman"/>
          <w:color w:val="001D35"/>
          <w:shd w:val="clear" w:color="auto" w:fill="FFFFFF"/>
        </w:rPr>
        <w:t>8</w:t>
      </w:r>
      <w:r w:rsidRPr="0022191B">
        <w:rPr>
          <w:rFonts w:ascii="Times New Roman" w:eastAsia="Times New Roman" w:hAnsi="Times New Roman" w:cs="Times New Roman"/>
        </w:rPr>
        <w:t>–24% lower.</w:t>
      </w:r>
      <w:r w:rsidR="00B514AC">
        <w:rPr>
          <w:rFonts w:ascii="Times New Roman" w:hAnsi="Times New Roman" w:cs="Times New Roman"/>
          <w:b/>
          <w:bCs/>
          <w:color w:val="114743"/>
        </w:rPr>
        <w:t xml:space="preserve"> </w:t>
      </w:r>
      <w:r>
        <w:rPr>
          <w:rFonts w:ascii="Times New Roman" w:eastAsia="Times New Roman" w:hAnsi="Times New Roman" w:cs="Times New Roman"/>
        </w:rPr>
        <w:t>At the same time, costs are higher for nursing home patients and government payers in CON states. Medicare and Medicaid spending for nursing home care is higher per enrollee in CON states. Per-patient variable costs in states with CON laws that affect nursing homes are also higher than in CON-free states.</w:t>
      </w:r>
    </w:p>
    <w:p w14:paraId="302CF2A0" w14:textId="77777777" w:rsidR="008A4C3E" w:rsidRDefault="008A4C3E" w:rsidP="008A4C3E">
      <w:pPr>
        <w:spacing w:after="0" w:line="240" w:lineRule="auto"/>
        <w:rPr>
          <w:rFonts w:ascii="Times New Roman" w:eastAsia="Times New Roman" w:hAnsi="Times New Roman" w:cs="Times New Roman"/>
        </w:rPr>
      </w:pPr>
    </w:p>
    <w:p w14:paraId="62E7BDEB" w14:textId="5DE9DAE7" w:rsidR="00DC10D6" w:rsidRDefault="008A4C3E" w:rsidP="00DC10D6">
      <w:pPr>
        <w:spacing w:after="0" w:line="276" w:lineRule="auto"/>
        <w:rPr>
          <w:rFonts w:ascii="Times New Roman" w:eastAsia="Times New Roman" w:hAnsi="Times New Roman" w:cs="Times New Roman"/>
        </w:rPr>
      </w:pPr>
      <w:r>
        <w:rPr>
          <w:rFonts w:ascii="Times New Roman" w:eastAsia="Times New Roman" w:hAnsi="Times New Roman" w:cs="Times New Roman"/>
        </w:rPr>
        <w:t>To complicate matters further, the population of Nebraskans aged 65 years and older is projected to increase 29.7% by 2030. As the baby boomer generation ages, the older demographic is poised to comprise 20.4% of the total state population. The need for quality nursing home</w:t>
      </w:r>
      <w:r w:rsidR="001707D6">
        <w:rPr>
          <w:rFonts w:ascii="Times New Roman" w:eastAsia="Times New Roman" w:hAnsi="Times New Roman" w:cs="Times New Roman"/>
        </w:rPr>
        <w:t>s</w:t>
      </w:r>
      <w:r>
        <w:rPr>
          <w:rFonts w:ascii="Times New Roman" w:eastAsia="Times New Roman" w:hAnsi="Times New Roman" w:cs="Times New Roman"/>
        </w:rPr>
        <w:t xml:space="preserve"> and residential treatment in Nebraska will only be increasing over the coming years.</w:t>
      </w:r>
      <w:r w:rsidRPr="00770FB4">
        <w:rPr>
          <w:rFonts w:ascii="Times New Roman" w:eastAsia="Times New Roman" w:hAnsi="Times New Roman" w:cs="Times New Roman"/>
        </w:rPr>
        <w:t xml:space="preserve"> </w:t>
      </w:r>
      <w:r w:rsidR="00DC10D6">
        <w:rPr>
          <w:rFonts w:ascii="Times New Roman" w:eastAsia="Times New Roman" w:hAnsi="Times New Roman" w:cs="Times New Roman"/>
        </w:rPr>
        <w:t xml:space="preserve">Implementing </w:t>
      </w:r>
      <w:r w:rsidR="00DC10D6" w:rsidRPr="001E2F0B">
        <w:rPr>
          <w:rFonts w:ascii="Times New Roman" w:eastAsia="Times New Roman" w:hAnsi="Times New Roman" w:cs="Times New Roman"/>
          <w:b/>
          <w:bCs/>
          <w:color w:val="114743"/>
        </w:rPr>
        <w:t>L.B. 437</w:t>
      </w:r>
      <w:r w:rsidR="00DC10D6">
        <w:rPr>
          <w:rFonts w:ascii="Times New Roman" w:eastAsia="Times New Roman" w:hAnsi="Times New Roman" w:cs="Times New Roman"/>
        </w:rPr>
        <w:t xml:space="preserve"> to address this increased need would not be an unprecedented move. During the 2025 General Session, the Wyoming Legislature moved to repeal their CON laws that regulated nursing homes, citing these same concerns.</w:t>
      </w:r>
    </w:p>
    <w:p w14:paraId="7C9F5801" w14:textId="6F6DBEB4" w:rsidR="008A4C3E" w:rsidRDefault="008A4C3E" w:rsidP="00DC10D6">
      <w:pPr>
        <w:spacing w:after="0" w:line="276" w:lineRule="auto"/>
        <w:rPr>
          <w:rFonts w:ascii="Times New Roman" w:eastAsia="Times New Roman" w:hAnsi="Times New Roman" w:cs="Times New Roman"/>
        </w:rPr>
      </w:pPr>
    </w:p>
    <w:p w14:paraId="08002876" w14:textId="77777777" w:rsidR="008A4C3E" w:rsidRDefault="008A4C3E" w:rsidP="008A4C3E">
      <w:pPr>
        <w:spacing w:after="0" w:line="276" w:lineRule="auto"/>
        <w:rPr>
          <w:rFonts w:ascii="Times New Roman" w:eastAsia="Times New Roman" w:hAnsi="Times New Roman" w:cs="Times New Roman"/>
        </w:rPr>
      </w:pPr>
      <w:r w:rsidRPr="030A2AAA">
        <w:rPr>
          <w:rFonts w:ascii="Times New Roman" w:eastAsia="Times New Roman" w:hAnsi="Times New Roman" w:cs="Times New Roman"/>
        </w:rPr>
        <w:t xml:space="preserve">There is no doubt that </w:t>
      </w:r>
      <w:r>
        <w:rPr>
          <w:rFonts w:ascii="Times New Roman" w:eastAsia="Times New Roman" w:hAnsi="Times New Roman" w:cs="Times New Roman"/>
        </w:rPr>
        <w:t>Nebraska</w:t>
      </w:r>
      <w:r w:rsidRPr="030A2AAA">
        <w:rPr>
          <w:rFonts w:ascii="Times New Roman" w:eastAsia="Times New Roman" w:hAnsi="Times New Roman" w:cs="Times New Roman"/>
        </w:rPr>
        <w:t xml:space="preserve">’s CON laws are keeping </w:t>
      </w:r>
      <w:r>
        <w:rPr>
          <w:rFonts w:ascii="Times New Roman" w:eastAsia="Times New Roman" w:hAnsi="Times New Roman" w:cs="Times New Roman"/>
        </w:rPr>
        <w:t>Nebraskans</w:t>
      </w:r>
      <w:r w:rsidRPr="030A2AAA">
        <w:rPr>
          <w:rFonts w:ascii="Times New Roman" w:eastAsia="Times New Roman" w:hAnsi="Times New Roman" w:cs="Times New Roman"/>
        </w:rPr>
        <w:t xml:space="preserve"> from </w:t>
      </w:r>
      <w:r w:rsidRPr="00D77D87">
        <w:rPr>
          <w:rFonts w:ascii="Times New Roman" w:eastAsia="Times New Roman" w:hAnsi="Times New Roman" w:cs="Times New Roman"/>
        </w:rPr>
        <w:t>accessing safe and affordable health care.</w:t>
      </w:r>
      <w:r>
        <w:rPr>
          <w:rFonts w:ascii="Times New Roman" w:eastAsia="Times New Roman" w:hAnsi="Times New Roman" w:cs="Times New Roman"/>
        </w:rPr>
        <w:t xml:space="preserve"> </w:t>
      </w:r>
      <w:r w:rsidRPr="00D77D87">
        <w:rPr>
          <w:rFonts w:ascii="Times New Roman" w:eastAsia="Times New Roman" w:hAnsi="Times New Roman" w:cs="Times New Roman"/>
        </w:rPr>
        <w:t xml:space="preserve">As </w:t>
      </w:r>
      <w:r>
        <w:rPr>
          <w:rFonts w:ascii="Times New Roman" w:eastAsia="Times New Roman" w:hAnsi="Times New Roman" w:cs="Times New Roman"/>
        </w:rPr>
        <w:t>Nebraska</w:t>
      </w:r>
      <w:r w:rsidRPr="00D77D87">
        <w:rPr>
          <w:rFonts w:ascii="Times New Roman" w:eastAsia="Times New Roman" w:hAnsi="Times New Roman" w:cs="Times New Roman"/>
        </w:rPr>
        <w:t>’s population inevitably increases and ages, the health care marketplace will only become further strained, inaccessible, and expensive — especially for the state’s most vulnerable populations.</w:t>
      </w:r>
    </w:p>
    <w:p w14:paraId="091CE15B" w14:textId="77777777" w:rsidR="008A4C3E" w:rsidRDefault="008A4C3E" w:rsidP="008A4C3E">
      <w:pPr>
        <w:spacing w:after="0" w:line="240" w:lineRule="auto"/>
        <w:rPr>
          <w:rFonts w:ascii="Times New Roman" w:eastAsia="Times New Roman" w:hAnsi="Times New Roman" w:cs="Times New Roman"/>
        </w:rPr>
      </w:pPr>
    </w:p>
    <w:p w14:paraId="0F2AC866" w14:textId="01ABC3C5" w:rsidR="008A4C3E" w:rsidRPr="003B2228" w:rsidRDefault="008A4C3E" w:rsidP="008A4C3E">
      <w:pPr>
        <w:spacing w:after="0" w:line="276" w:lineRule="auto"/>
        <w:rPr>
          <w:rFonts w:ascii="Times New Roman" w:eastAsia="Times New Roman" w:hAnsi="Times New Roman" w:cs="Times New Roman"/>
        </w:rPr>
      </w:pPr>
      <w:r w:rsidRPr="00BF7E40">
        <w:rPr>
          <w:rFonts w:ascii="Times New Roman" w:eastAsia="Times New Roman" w:hAnsi="Times New Roman" w:cs="Times New Roman"/>
        </w:rPr>
        <w:t xml:space="preserve">Americans for Prosperity is appreciative of the reforms proposed in </w:t>
      </w:r>
      <w:r w:rsidRPr="001E2F0B">
        <w:rPr>
          <w:rFonts w:ascii="Times New Roman" w:eastAsia="Times New Roman" w:hAnsi="Times New Roman" w:cs="Times New Roman"/>
          <w:b/>
          <w:bCs/>
          <w:color w:val="114743"/>
        </w:rPr>
        <w:t>L.B. 437</w:t>
      </w:r>
      <w:r w:rsidRPr="00BF7E40">
        <w:rPr>
          <w:rFonts w:ascii="Times New Roman" w:eastAsia="Times New Roman" w:hAnsi="Times New Roman" w:cs="Times New Roman"/>
          <w:color w:val="114743"/>
        </w:rPr>
        <w:t xml:space="preserve"> </w:t>
      </w:r>
      <w:r w:rsidRPr="00BF7E40">
        <w:rPr>
          <w:rFonts w:ascii="Times New Roman" w:eastAsia="Times New Roman" w:hAnsi="Times New Roman" w:cs="Times New Roman"/>
        </w:rPr>
        <w:t>and applauds Senator Riepe for his important</w:t>
      </w:r>
      <w:r w:rsidRPr="00CD4EE2">
        <w:rPr>
          <w:rFonts w:ascii="Times New Roman" w:eastAsia="Times New Roman" w:hAnsi="Times New Roman" w:cs="Times New Roman"/>
        </w:rPr>
        <w:t xml:space="preserve"> work in introducing this bill. </w:t>
      </w:r>
      <w:r w:rsidRPr="030A2AAA">
        <w:rPr>
          <w:rFonts w:ascii="Times New Roman" w:eastAsia="Times New Roman" w:hAnsi="Times New Roman" w:cs="Times New Roman"/>
        </w:rPr>
        <w:t xml:space="preserve">We appreciate the </w:t>
      </w:r>
      <w:r>
        <w:rPr>
          <w:rFonts w:ascii="Times New Roman" w:eastAsia="Times New Roman" w:hAnsi="Times New Roman" w:cs="Times New Roman"/>
        </w:rPr>
        <w:t xml:space="preserve">Legislature </w:t>
      </w:r>
      <w:r w:rsidRPr="030A2AAA">
        <w:rPr>
          <w:rFonts w:ascii="Times New Roman" w:eastAsia="Times New Roman" w:hAnsi="Times New Roman" w:cs="Times New Roman"/>
        </w:rPr>
        <w:t xml:space="preserve">opening this subject up for comment and are hopeful that </w:t>
      </w:r>
      <w:r>
        <w:rPr>
          <w:rFonts w:ascii="Times New Roman" w:eastAsia="Times New Roman" w:hAnsi="Times New Roman" w:cs="Times New Roman"/>
        </w:rPr>
        <w:t>Nebraska’s</w:t>
      </w:r>
      <w:r w:rsidRPr="030A2AAA">
        <w:rPr>
          <w:rFonts w:ascii="Times New Roman" w:eastAsia="Times New Roman" w:hAnsi="Times New Roman" w:cs="Times New Roman"/>
        </w:rPr>
        <w:t xml:space="preserve"> health care market will see these needed changes for the good of all </w:t>
      </w:r>
      <w:r>
        <w:rPr>
          <w:rFonts w:ascii="Times New Roman" w:eastAsia="Times New Roman" w:hAnsi="Times New Roman" w:cs="Times New Roman"/>
        </w:rPr>
        <w:t>Nebraskans</w:t>
      </w:r>
      <w:r w:rsidRPr="030A2AAA">
        <w:rPr>
          <w:rFonts w:ascii="Times New Roman" w:eastAsia="Times New Roman" w:hAnsi="Times New Roman" w:cs="Times New Roman"/>
        </w:rPr>
        <w:t xml:space="preserve"> and the </w:t>
      </w:r>
      <w:r>
        <w:rPr>
          <w:rFonts w:ascii="Times New Roman" w:eastAsia="Times New Roman" w:hAnsi="Times New Roman" w:cs="Times New Roman"/>
        </w:rPr>
        <w:t xml:space="preserve">state </w:t>
      </w:r>
      <w:r w:rsidRPr="030A2AAA">
        <w:rPr>
          <w:rFonts w:ascii="Times New Roman" w:eastAsia="Times New Roman" w:hAnsi="Times New Roman" w:cs="Times New Roman"/>
        </w:rPr>
        <w:t>itself.</w:t>
      </w:r>
    </w:p>
    <w:sectPr w:rsidR="008A4C3E" w:rsidRPr="003B2228" w:rsidSect="00C25863">
      <w:headerReference w:type="default" r:id="rId10"/>
      <w:footerReference w:type="default" r:id="rId11"/>
      <w:pgSz w:w="12240" w:h="15840"/>
      <w:pgMar w:top="1440" w:right="72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9C05" w14:textId="77777777" w:rsidR="00D6111E" w:rsidRDefault="00D6111E" w:rsidP="00E7489C">
      <w:pPr>
        <w:spacing w:after="0" w:line="240" w:lineRule="auto"/>
      </w:pPr>
      <w:r>
        <w:separator/>
      </w:r>
    </w:p>
  </w:endnote>
  <w:endnote w:type="continuationSeparator" w:id="0">
    <w:p w14:paraId="5D9B5302" w14:textId="77777777" w:rsidR="00D6111E" w:rsidRDefault="00D6111E" w:rsidP="00E7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46C3" w14:textId="4B450C20" w:rsidR="00D3203D" w:rsidRDefault="00D3203D" w:rsidP="00D3203D">
    <w:pPr>
      <w:pStyle w:val="Footer"/>
      <w:jc w:val="center"/>
    </w:pPr>
    <w:r>
      <w:rPr>
        <w:noProof/>
      </w:rPr>
      <w:drawing>
        <wp:inline distT="0" distB="0" distL="0" distR="0" wp14:anchorId="32EF16E5" wp14:editId="235A7976">
          <wp:extent cx="1242017" cy="284382"/>
          <wp:effectExtent l="0" t="0" r="0" b="1905"/>
          <wp:docPr id="1002820986"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20986" name="Picture 2"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03872" cy="298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FEAF8" w14:textId="77777777" w:rsidR="00D6111E" w:rsidRDefault="00D6111E" w:rsidP="00E7489C">
      <w:pPr>
        <w:spacing w:after="0" w:line="240" w:lineRule="auto"/>
      </w:pPr>
      <w:r>
        <w:separator/>
      </w:r>
    </w:p>
  </w:footnote>
  <w:footnote w:type="continuationSeparator" w:id="0">
    <w:p w14:paraId="6E3D2E1E" w14:textId="77777777" w:rsidR="00D6111E" w:rsidRDefault="00D6111E" w:rsidP="00E7489C">
      <w:pPr>
        <w:spacing w:after="0" w:line="240" w:lineRule="auto"/>
      </w:pPr>
      <w:r>
        <w:continuationSeparator/>
      </w:r>
    </w:p>
  </w:footnote>
  <w:footnote w:id="1">
    <w:p w14:paraId="358470DA" w14:textId="77777777" w:rsidR="0007492B" w:rsidRPr="008A4C3E" w:rsidRDefault="0007492B" w:rsidP="008A4C3E">
      <w:pPr>
        <w:pStyle w:val="FootnoteText"/>
        <w:rPr>
          <w:rFonts w:ascii="Times New Roman" w:eastAsia="Times New Roman" w:hAnsi="Times New Roman" w:cs="Times New Roman"/>
          <w:color w:val="114743"/>
          <w:sz w:val="18"/>
          <w:szCs w:val="18"/>
        </w:rPr>
      </w:pPr>
      <w:r w:rsidRPr="008A4C3E">
        <w:rPr>
          <w:rFonts w:ascii="Times New Roman" w:eastAsia="Times New Roman" w:hAnsi="Times New Roman" w:cs="Times New Roman"/>
          <w:color w:val="114743"/>
          <w:sz w:val="18"/>
          <w:szCs w:val="18"/>
        </w:rPr>
        <w:t xml:space="preserve">1. Matthew D. Mitchell, “Do Certificate-of-Need Laws Limit Spending?,” Mercatus Center at George Mason University, September 29, 2016, </w:t>
      </w:r>
      <w:hyperlink r:id="rId1">
        <w:r w:rsidRPr="008A4C3E">
          <w:rPr>
            <w:rStyle w:val="Hyperlink"/>
            <w:rFonts w:ascii="Times New Roman" w:eastAsia="Times New Roman" w:hAnsi="Times New Roman" w:cs="Times New Roman"/>
            <w:color w:val="114743"/>
            <w:sz w:val="18"/>
            <w:szCs w:val="18"/>
          </w:rPr>
          <w:t>https://www.mercatus.org/research/working-papers/do-certificate-need-laws-limit-spending</w:t>
        </w:r>
      </w:hyperlink>
      <w:r w:rsidRPr="008A4C3E">
        <w:rPr>
          <w:rFonts w:ascii="Times New Roman" w:eastAsia="Times New Roman" w:hAnsi="Times New Roman" w:cs="Times New Roman"/>
          <w:color w:val="114743"/>
          <w:sz w:val="18"/>
          <w:szCs w:val="18"/>
        </w:rPr>
        <w:t xml:space="preserve">; Thomas Stratmann and Christopher Koopman, “Entry Regulation and Rural Health Care: Certificate-of-Need Laws, Ambulatory Surgical Centers, and Community Hospitals,” Mercatus Center at George Mason University, February 18, 2016, </w:t>
      </w:r>
      <w:hyperlink r:id="rId2">
        <w:r w:rsidRPr="008A4C3E">
          <w:rPr>
            <w:rStyle w:val="Hyperlink"/>
            <w:rFonts w:ascii="Times New Roman" w:eastAsia="Times New Roman" w:hAnsi="Times New Roman" w:cs="Times New Roman"/>
            <w:color w:val="114743"/>
            <w:sz w:val="18"/>
            <w:szCs w:val="18"/>
          </w:rPr>
          <w:t>https://www.mercatus.org/research/working-papers/entry-regulation-and-rural-health-care-certificate-need-laws-ambulatory</w:t>
        </w:r>
      </w:hyperlink>
      <w:r w:rsidRPr="008A4C3E">
        <w:rPr>
          <w:rFonts w:ascii="Times New Roman" w:eastAsia="Times New Roman" w:hAnsi="Times New Roman" w:cs="Times New Roman"/>
          <w:color w:val="114743"/>
          <w:sz w:val="18"/>
          <w:szCs w:val="18"/>
        </w:rPr>
        <w:t xml:space="preserve">; and Thomas Stratmann and David Wille, “Certificate-of-Need Laws and Hospital Quality,” Mercatus Center at George Mason University, September 27, 2016, </w:t>
      </w:r>
      <w:hyperlink r:id="rId3">
        <w:r w:rsidRPr="008A4C3E">
          <w:rPr>
            <w:rStyle w:val="Hyperlink"/>
            <w:rFonts w:ascii="Times New Roman" w:eastAsia="Times New Roman" w:hAnsi="Times New Roman" w:cs="Times New Roman"/>
            <w:color w:val="114743"/>
            <w:sz w:val="18"/>
            <w:szCs w:val="18"/>
          </w:rPr>
          <w:t>https://www.mercatus.org/research/working-papers/certificate-need-laws-and-hospital-quality</w:t>
        </w:r>
      </w:hyperlink>
      <w:r w:rsidRPr="008A4C3E">
        <w:rPr>
          <w:rFonts w:ascii="Times New Roman" w:eastAsia="Times New Roman" w:hAnsi="Times New Roman" w:cs="Times New Roman"/>
          <w:color w:val="114743"/>
          <w:sz w:val="18"/>
          <w:szCs w:val="18"/>
        </w:rPr>
        <w:t>.</w:t>
      </w:r>
    </w:p>
  </w:footnote>
  <w:footnote w:id="2">
    <w:p w14:paraId="34EA1FD5" w14:textId="77777777" w:rsidR="0007492B" w:rsidRPr="008A4C3E" w:rsidRDefault="0007492B" w:rsidP="008A4C3E">
      <w:pPr>
        <w:pStyle w:val="FootnoteText"/>
        <w:rPr>
          <w:rFonts w:ascii="Times New Roman" w:eastAsia="Times New Roman" w:hAnsi="Times New Roman" w:cs="Times New Roman"/>
          <w:color w:val="114743"/>
          <w:sz w:val="18"/>
          <w:szCs w:val="18"/>
        </w:rPr>
      </w:pPr>
      <w:r w:rsidRPr="008A4C3E">
        <w:rPr>
          <w:rFonts w:ascii="Times New Roman" w:eastAsia="Times New Roman" w:hAnsi="Times New Roman" w:cs="Times New Roman"/>
          <w:color w:val="114743"/>
          <w:sz w:val="18"/>
          <w:szCs w:val="18"/>
        </w:rPr>
        <w:t xml:space="preserve">2. Americans for Prosperity Foundation, </w:t>
      </w:r>
      <w:hyperlink r:id="rId4">
        <w:r w:rsidRPr="008A4C3E">
          <w:rPr>
            <w:rStyle w:val="Hyperlink"/>
            <w:rFonts w:ascii="Times New Roman" w:eastAsia="Times New Roman" w:hAnsi="Times New Roman" w:cs="Times New Roman"/>
            <w:color w:val="114743"/>
            <w:sz w:val="18"/>
            <w:szCs w:val="18"/>
          </w:rPr>
          <w:t>https://americansforprosperityfoundation.org/wp-content/uploads/2024/04/AFPF-CON-AdminQuotes.pdf</w:t>
        </w:r>
      </w:hyperlink>
      <w:r w:rsidRPr="008A4C3E">
        <w:rPr>
          <w:rFonts w:ascii="Times New Roman" w:eastAsia="Times New Roman" w:hAnsi="Times New Roman" w:cs="Times New Roman"/>
          <w:color w:val="114743"/>
          <w:sz w:val="18"/>
          <w:szCs w:val="18"/>
        </w:rPr>
        <w:t>.</w:t>
      </w:r>
    </w:p>
  </w:footnote>
  <w:footnote w:id="3">
    <w:p w14:paraId="14D3F08B" w14:textId="1DB59A4B" w:rsidR="0007492B" w:rsidRPr="008A4C3E" w:rsidRDefault="0007492B" w:rsidP="008A4C3E">
      <w:pPr>
        <w:pStyle w:val="FootnoteText"/>
        <w:rPr>
          <w:rFonts w:ascii="Times New Roman" w:eastAsia="Times New Roman" w:hAnsi="Times New Roman" w:cs="Times New Roman"/>
          <w:color w:val="114743"/>
          <w:sz w:val="18"/>
          <w:szCs w:val="18"/>
        </w:rPr>
      </w:pPr>
      <w:r w:rsidRPr="008A4C3E">
        <w:rPr>
          <w:rFonts w:ascii="Times New Roman" w:eastAsia="Times New Roman" w:hAnsi="Times New Roman" w:cs="Times New Roman"/>
          <w:color w:val="114743"/>
          <w:sz w:val="18"/>
          <w:szCs w:val="18"/>
        </w:rPr>
        <w:t xml:space="preserve">3. </w:t>
      </w:r>
      <w:r w:rsidR="00C6690E" w:rsidRPr="008A4C3E">
        <w:rPr>
          <w:rFonts w:ascii="Times New Roman" w:eastAsia="Times New Roman" w:hAnsi="Times New Roman" w:cs="Times New Roman"/>
          <w:color w:val="114743"/>
          <w:sz w:val="18"/>
          <w:szCs w:val="18"/>
        </w:rPr>
        <w:t>“Statutes Relating to Nebraska Health Care Certificate of Need Act,” Department of Health</w:t>
      </w:r>
      <w:r w:rsidR="00062935" w:rsidRPr="008A4C3E">
        <w:rPr>
          <w:rFonts w:ascii="Times New Roman" w:eastAsia="Times New Roman" w:hAnsi="Times New Roman" w:cs="Times New Roman"/>
          <w:color w:val="114743"/>
          <w:sz w:val="18"/>
          <w:szCs w:val="18"/>
        </w:rPr>
        <w:t xml:space="preserve"> and Human Services</w:t>
      </w:r>
      <w:r w:rsidR="00586A32" w:rsidRPr="008A4C3E">
        <w:rPr>
          <w:rFonts w:ascii="Times New Roman" w:eastAsia="Times New Roman" w:hAnsi="Times New Roman" w:cs="Times New Roman"/>
          <w:color w:val="114743"/>
          <w:sz w:val="18"/>
          <w:szCs w:val="18"/>
        </w:rPr>
        <w:t xml:space="preserve">, </w:t>
      </w:r>
      <w:hyperlink r:id="rId5" w:history="1">
        <w:r w:rsidR="00586A32" w:rsidRPr="008A4C3E">
          <w:rPr>
            <w:rStyle w:val="Hyperlink"/>
            <w:rFonts w:ascii="Times New Roman" w:eastAsia="Times New Roman" w:hAnsi="Times New Roman" w:cs="Times New Roman"/>
            <w:color w:val="114743"/>
            <w:sz w:val="18"/>
            <w:szCs w:val="18"/>
          </w:rPr>
          <w:t>https://dhhs.ne.gov/licensure/Documents/Facilities-NebraskaHealthCareCertificateOfNeedAct.pdf</w:t>
        </w:r>
      </w:hyperlink>
      <w:r w:rsidR="00586A32" w:rsidRPr="008A4C3E">
        <w:rPr>
          <w:rFonts w:ascii="Times New Roman" w:eastAsia="Times New Roman" w:hAnsi="Times New Roman" w:cs="Times New Roman"/>
          <w:color w:val="114743"/>
          <w:sz w:val="18"/>
          <w:szCs w:val="18"/>
        </w:rPr>
        <w:t xml:space="preserve">. </w:t>
      </w:r>
    </w:p>
  </w:footnote>
  <w:footnote w:id="4">
    <w:p w14:paraId="5F6E949E" w14:textId="6A965036" w:rsidR="00B242D0" w:rsidRPr="008A4C3E" w:rsidRDefault="004F39CD" w:rsidP="008A4C3E">
      <w:pPr>
        <w:spacing w:after="0" w:line="240" w:lineRule="auto"/>
        <w:rPr>
          <w:rFonts w:ascii="Times New Roman" w:eastAsia="Times New Roman" w:hAnsi="Times New Roman" w:cs="Times New Roman"/>
          <w:color w:val="114743"/>
          <w:sz w:val="18"/>
          <w:szCs w:val="18"/>
        </w:rPr>
      </w:pPr>
      <w:r w:rsidRPr="008A4C3E">
        <w:rPr>
          <w:rFonts w:ascii="Times New Roman" w:hAnsi="Times New Roman" w:cs="Times New Roman"/>
          <w:color w:val="114743"/>
          <w:sz w:val="18"/>
          <w:szCs w:val="18"/>
        </w:rPr>
        <w:t>4</w:t>
      </w:r>
      <w:r w:rsidR="00B242D0" w:rsidRPr="008A4C3E">
        <w:rPr>
          <w:rFonts w:ascii="Times New Roman" w:hAnsi="Times New Roman" w:cs="Times New Roman"/>
          <w:color w:val="114743"/>
          <w:sz w:val="18"/>
          <w:szCs w:val="18"/>
        </w:rPr>
        <w:t xml:space="preserve">. </w:t>
      </w:r>
      <w:proofErr w:type="spellStart"/>
      <w:r w:rsidR="00B242D0" w:rsidRPr="008A4C3E">
        <w:rPr>
          <w:rFonts w:ascii="Times New Roman" w:eastAsia="Times New Roman" w:hAnsi="Times New Roman" w:cs="Times New Roman"/>
          <w:color w:val="114743"/>
          <w:sz w:val="18"/>
          <w:szCs w:val="18"/>
        </w:rPr>
        <w:t>Bichaka</w:t>
      </w:r>
      <w:proofErr w:type="spellEnd"/>
      <w:r w:rsidR="00B242D0" w:rsidRPr="008A4C3E">
        <w:rPr>
          <w:rFonts w:ascii="Times New Roman" w:eastAsia="Times New Roman" w:hAnsi="Times New Roman" w:cs="Times New Roman"/>
          <w:color w:val="114743"/>
          <w:sz w:val="18"/>
          <w:szCs w:val="18"/>
        </w:rPr>
        <w:t xml:space="preserve"> </w:t>
      </w:r>
      <w:proofErr w:type="spellStart"/>
      <w:r w:rsidR="00B242D0" w:rsidRPr="008A4C3E">
        <w:rPr>
          <w:rFonts w:ascii="Times New Roman" w:eastAsia="Times New Roman" w:hAnsi="Times New Roman" w:cs="Times New Roman"/>
          <w:color w:val="114743"/>
          <w:sz w:val="18"/>
          <w:szCs w:val="18"/>
        </w:rPr>
        <w:t>Fayissa</w:t>
      </w:r>
      <w:proofErr w:type="spellEnd"/>
      <w:r w:rsidR="00B242D0" w:rsidRPr="008A4C3E">
        <w:rPr>
          <w:rFonts w:ascii="Times New Roman" w:eastAsia="Times New Roman" w:hAnsi="Times New Roman" w:cs="Times New Roman"/>
          <w:color w:val="114743"/>
          <w:sz w:val="18"/>
          <w:szCs w:val="18"/>
        </w:rPr>
        <w:t xml:space="preserve"> et al., </w:t>
      </w:r>
      <w:r w:rsidR="00B242D0" w:rsidRPr="008A4C3E">
        <w:rPr>
          <w:rFonts w:ascii="Times New Roman" w:eastAsia="Times New Roman" w:hAnsi="Times New Roman" w:cs="Times New Roman"/>
          <w:i/>
          <w:iCs/>
          <w:color w:val="114743"/>
          <w:sz w:val="18"/>
          <w:szCs w:val="18"/>
        </w:rPr>
        <w:t>“</w:t>
      </w:r>
      <w:r w:rsidR="00B242D0" w:rsidRPr="008A4C3E">
        <w:rPr>
          <w:rFonts w:ascii="Times New Roman" w:eastAsia="Times New Roman" w:hAnsi="Times New Roman" w:cs="Times New Roman"/>
          <w:color w:val="114743"/>
          <w:sz w:val="18"/>
          <w:szCs w:val="18"/>
        </w:rPr>
        <w:t>Certificate-Of-Need Regulation and Healthcare Service Quality: Evidence from the Nursing Home Industry</w:t>
      </w:r>
      <w:r w:rsidR="00B242D0" w:rsidRPr="008A4C3E">
        <w:rPr>
          <w:rFonts w:ascii="Times New Roman" w:hAnsi="Times New Roman" w:cs="Times New Roman"/>
          <w:color w:val="114743"/>
          <w:sz w:val="18"/>
          <w:szCs w:val="18"/>
        </w:rPr>
        <w:t xml:space="preserve">,” </w:t>
      </w:r>
      <w:r w:rsidR="00B242D0" w:rsidRPr="008A4C3E">
        <w:rPr>
          <w:rFonts w:ascii="Times New Roman" w:hAnsi="Times New Roman" w:cs="Times New Roman"/>
          <w:i/>
          <w:iCs/>
          <w:color w:val="114743"/>
          <w:sz w:val="18"/>
          <w:szCs w:val="18"/>
        </w:rPr>
        <w:t>Healthcare</w:t>
      </w:r>
      <w:r w:rsidR="00B242D0" w:rsidRPr="008A4C3E">
        <w:rPr>
          <w:rFonts w:ascii="Times New Roman" w:hAnsi="Times New Roman" w:cs="Times New Roman"/>
          <w:color w:val="114743"/>
          <w:sz w:val="18"/>
          <w:szCs w:val="18"/>
        </w:rPr>
        <w:t xml:space="preserve">, October 23, 2020, </w:t>
      </w:r>
      <w:hyperlink r:id="rId6" w:history="1">
        <w:r w:rsidR="00B242D0" w:rsidRPr="008A4C3E">
          <w:rPr>
            <w:rStyle w:val="Hyperlink"/>
            <w:rFonts w:ascii="Times New Roman" w:hAnsi="Times New Roman" w:cs="Times New Roman"/>
            <w:color w:val="114743"/>
            <w:sz w:val="18"/>
            <w:szCs w:val="18"/>
          </w:rPr>
          <w:t>https://www.mdpi.com/2227-9032/8/4/423</w:t>
        </w:r>
      </w:hyperlink>
      <w:r w:rsidR="00B242D0" w:rsidRPr="008A4C3E">
        <w:rPr>
          <w:rFonts w:ascii="Times New Roman" w:hAnsi="Times New Roman" w:cs="Times New Roman"/>
          <w:color w:val="114743"/>
          <w:sz w:val="18"/>
          <w:szCs w:val="18"/>
        </w:rPr>
        <w:t>.</w:t>
      </w:r>
    </w:p>
  </w:footnote>
  <w:footnote w:id="5">
    <w:p w14:paraId="1F745A07" w14:textId="6A6EAAD1" w:rsidR="004378E9" w:rsidRPr="008A4C3E" w:rsidRDefault="004F39CD" w:rsidP="008A4C3E">
      <w:pPr>
        <w:spacing w:after="0" w:line="240" w:lineRule="auto"/>
        <w:rPr>
          <w:rFonts w:ascii="Times New Roman" w:hAnsi="Times New Roman" w:cs="Times New Roman"/>
          <w:color w:val="114743"/>
          <w:sz w:val="18"/>
          <w:szCs w:val="18"/>
        </w:rPr>
      </w:pPr>
      <w:r w:rsidRPr="008A4C3E">
        <w:rPr>
          <w:rFonts w:ascii="Times New Roman" w:hAnsi="Times New Roman" w:cs="Times New Roman"/>
          <w:color w:val="114743"/>
          <w:sz w:val="18"/>
          <w:szCs w:val="18"/>
        </w:rPr>
        <w:t>5</w:t>
      </w:r>
      <w:r w:rsidR="004378E9" w:rsidRPr="008A4C3E">
        <w:rPr>
          <w:rFonts w:ascii="Times New Roman" w:hAnsi="Times New Roman" w:cs="Times New Roman"/>
          <w:color w:val="114743"/>
          <w:sz w:val="18"/>
          <w:szCs w:val="18"/>
        </w:rPr>
        <w:t xml:space="preserve">. </w:t>
      </w:r>
      <w:proofErr w:type="spellStart"/>
      <w:r w:rsidR="004378E9" w:rsidRPr="008A4C3E">
        <w:rPr>
          <w:rFonts w:ascii="Times New Roman" w:eastAsia="Times New Roman" w:hAnsi="Times New Roman" w:cs="Times New Roman"/>
          <w:color w:val="114743"/>
          <w:sz w:val="18"/>
          <w:szCs w:val="18"/>
        </w:rPr>
        <w:t>Momotazur</w:t>
      </w:r>
      <w:proofErr w:type="spellEnd"/>
      <w:r w:rsidR="004378E9" w:rsidRPr="008A4C3E">
        <w:rPr>
          <w:rFonts w:ascii="Times New Roman" w:eastAsia="Times New Roman" w:hAnsi="Times New Roman" w:cs="Times New Roman"/>
          <w:color w:val="114743"/>
          <w:sz w:val="18"/>
          <w:szCs w:val="18"/>
        </w:rPr>
        <w:t xml:space="preserve"> Rahman et al., “The Impact of Certificate-of-Need Laws on Nursing Home and Home Health Care Expenditures,” </w:t>
      </w:r>
      <w:r w:rsidR="004378E9" w:rsidRPr="008A4C3E">
        <w:rPr>
          <w:rFonts w:ascii="Times New Roman" w:eastAsia="Times New Roman" w:hAnsi="Times New Roman" w:cs="Times New Roman"/>
          <w:i/>
          <w:iCs/>
          <w:color w:val="114743"/>
          <w:sz w:val="18"/>
          <w:szCs w:val="18"/>
        </w:rPr>
        <w:t>Medicare Research and Review</w:t>
      </w:r>
      <w:r w:rsidR="004378E9" w:rsidRPr="008A4C3E">
        <w:rPr>
          <w:rFonts w:ascii="Times New Roman" w:eastAsia="Times New Roman" w:hAnsi="Times New Roman" w:cs="Times New Roman"/>
          <w:color w:val="114743"/>
          <w:sz w:val="18"/>
          <w:szCs w:val="18"/>
        </w:rPr>
        <w:t xml:space="preserve">, July 29, 2015, </w:t>
      </w:r>
      <w:hyperlink r:id="rId7" w:history="1">
        <w:r w:rsidR="004378E9" w:rsidRPr="008A4C3E">
          <w:rPr>
            <w:rStyle w:val="Hyperlink"/>
            <w:rFonts w:ascii="Times New Roman" w:eastAsia="Times New Roman" w:hAnsi="Times New Roman" w:cs="Times New Roman"/>
            <w:color w:val="114743"/>
            <w:sz w:val="18"/>
            <w:szCs w:val="18"/>
          </w:rPr>
          <w:t>https://pmc.ncbi.nlm.nih.gov/articles/PMC4916841/</w:t>
        </w:r>
      </w:hyperlink>
      <w:r w:rsidR="004378E9" w:rsidRPr="008A4C3E">
        <w:rPr>
          <w:rFonts w:ascii="Times New Roman" w:eastAsia="Times New Roman" w:hAnsi="Times New Roman" w:cs="Times New Roman"/>
          <w:color w:val="114743"/>
          <w:sz w:val="18"/>
          <w:szCs w:val="18"/>
        </w:rPr>
        <w:t>.</w:t>
      </w:r>
      <w:r w:rsidR="004378E9" w:rsidRPr="008A4C3E">
        <w:rPr>
          <w:rFonts w:ascii="Times New Roman" w:hAnsi="Times New Roman" w:cs="Times New Roman"/>
          <w:color w:val="114743"/>
          <w:sz w:val="18"/>
          <w:szCs w:val="18"/>
        </w:rPr>
        <w:t xml:space="preserve"> </w:t>
      </w:r>
    </w:p>
  </w:footnote>
  <w:footnote w:id="6">
    <w:p w14:paraId="530B254F" w14:textId="23CF2070" w:rsidR="00810800" w:rsidRPr="008A4C3E" w:rsidRDefault="004F39CD" w:rsidP="008A4C3E">
      <w:pPr>
        <w:pStyle w:val="FootnoteText"/>
        <w:rPr>
          <w:rFonts w:ascii="Times New Roman" w:hAnsi="Times New Roman" w:cs="Times New Roman"/>
          <w:color w:val="114743"/>
          <w:sz w:val="18"/>
          <w:szCs w:val="18"/>
        </w:rPr>
      </w:pPr>
      <w:r w:rsidRPr="008A4C3E">
        <w:rPr>
          <w:rFonts w:ascii="Times New Roman" w:hAnsi="Times New Roman" w:cs="Times New Roman"/>
          <w:color w:val="114743"/>
          <w:sz w:val="18"/>
          <w:szCs w:val="18"/>
        </w:rPr>
        <w:t>6</w:t>
      </w:r>
      <w:r w:rsidR="00810800" w:rsidRPr="008A4C3E">
        <w:rPr>
          <w:rFonts w:ascii="Times New Roman" w:hAnsi="Times New Roman" w:cs="Times New Roman"/>
          <w:color w:val="114743"/>
          <w:sz w:val="18"/>
          <w:szCs w:val="18"/>
        </w:rPr>
        <w:t xml:space="preserve">. </w:t>
      </w:r>
      <w:r w:rsidR="00810800" w:rsidRPr="008A4C3E">
        <w:rPr>
          <w:rFonts w:ascii="Times New Roman" w:eastAsia="Times New Roman" w:hAnsi="Times New Roman" w:cs="Times New Roman"/>
          <w:color w:val="114743"/>
          <w:sz w:val="18"/>
          <w:szCs w:val="18"/>
        </w:rPr>
        <w:t xml:space="preserve">Susan L. Ettner et al., “Certificate of Need and the Cost of Competition in Home Healthcare Markets,” </w:t>
      </w:r>
      <w:r w:rsidR="00810800" w:rsidRPr="008A4C3E">
        <w:rPr>
          <w:rFonts w:ascii="Times New Roman" w:eastAsia="Times New Roman" w:hAnsi="Times New Roman" w:cs="Times New Roman"/>
          <w:i/>
          <w:iCs/>
          <w:color w:val="114743"/>
          <w:sz w:val="18"/>
          <w:szCs w:val="18"/>
        </w:rPr>
        <w:t>Home Health Care Services Quarterly</w:t>
      </w:r>
      <w:r w:rsidR="00810800" w:rsidRPr="008A4C3E">
        <w:rPr>
          <w:rFonts w:ascii="Times New Roman" w:eastAsia="Times New Roman" w:hAnsi="Times New Roman" w:cs="Times New Roman"/>
          <w:color w:val="114743"/>
          <w:sz w:val="18"/>
          <w:szCs w:val="18"/>
        </w:rPr>
        <w:t xml:space="preserve">, February 14, 2020, </w:t>
      </w:r>
      <w:hyperlink r:id="rId8" w:history="1">
        <w:r w:rsidR="00810800" w:rsidRPr="008A4C3E">
          <w:rPr>
            <w:rStyle w:val="Hyperlink"/>
            <w:rFonts w:ascii="Times New Roman" w:eastAsia="Times New Roman" w:hAnsi="Times New Roman" w:cs="Times New Roman"/>
            <w:color w:val="114743"/>
            <w:sz w:val="18"/>
            <w:szCs w:val="18"/>
          </w:rPr>
          <w:t>https://pmc.ncbi.nlm.nih.gov/articles/PMC7166169/</w:t>
        </w:r>
      </w:hyperlink>
      <w:r w:rsidR="00810800" w:rsidRPr="008A4C3E">
        <w:rPr>
          <w:rFonts w:ascii="Times New Roman" w:eastAsia="Times New Roman" w:hAnsi="Times New Roman" w:cs="Times New Roman"/>
          <w:color w:val="114743"/>
          <w:sz w:val="18"/>
          <w:szCs w:val="18"/>
        </w:rPr>
        <w:t>.</w:t>
      </w:r>
    </w:p>
  </w:footnote>
  <w:footnote w:id="7">
    <w:p w14:paraId="3C4D9C91" w14:textId="3E48DF3B" w:rsidR="00AA6E36" w:rsidRPr="008A4C3E" w:rsidRDefault="004F39CD" w:rsidP="008A4C3E">
      <w:pPr>
        <w:pStyle w:val="FootnoteText"/>
        <w:rPr>
          <w:rFonts w:ascii="Times New Roman" w:hAnsi="Times New Roman" w:cs="Times New Roman"/>
          <w:color w:val="114743"/>
          <w:sz w:val="18"/>
          <w:szCs w:val="18"/>
        </w:rPr>
      </w:pPr>
      <w:r w:rsidRPr="008A4C3E">
        <w:rPr>
          <w:rFonts w:ascii="Times New Roman" w:hAnsi="Times New Roman" w:cs="Times New Roman"/>
          <w:color w:val="114743"/>
          <w:sz w:val="18"/>
          <w:szCs w:val="18"/>
        </w:rPr>
        <w:t>7</w:t>
      </w:r>
      <w:r w:rsidR="002049A0" w:rsidRPr="008A4C3E">
        <w:rPr>
          <w:rFonts w:ascii="Times New Roman" w:hAnsi="Times New Roman" w:cs="Times New Roman"/>
          <w:color w:val="114743"/>
          <w:sz w:val="18"/>
          <w:szCs w:val="18"/>
        </w:rPr>
        <w:t>.</w:t>
      </w:r>
      <w:r w:rsidR="00AA6E36" w:rsidRPr="008A4C3E">
        <w:rPr>
          <w:rFonts w:ascii="Times New Roman" w:hAnsi="Times New Roman" w:cs="Times New Roman"/>
          <w:color w:val="114743"/>
          <w:sz w:val="18"/>
          <w:szCs w:val="18"/>
        </w:rPr>
        <w:t xml:space="preserve"> </w:t>
      </w:r>
      <w:r w:rsidR="004F622F" w:rsidRPr="008A4C3E">
        <w:rPr>
          <w:rFonts w:ascii="Times New Roman" w:hAnsi="Times New Roman" w:cs="Times New Roman"/>
          <w:color w:val="114743"/>
          <w:sz w:val="18"/>
          <w:szCs w:val="18"/>
        </w:rPr>
        <w:t xml:space="preserve">“Nebraska Economic Insight and Outlook,” </w:t>
      </w:r>
      <w:r w:rsidR="002049A0" w:rsidRPr="008A4C3E">
        <w:rPr>
          <w:rFonts w:ascii="Times New Roman" w:hAnsi="Times New Roman" w:cs="Times New Roman"/>
          <w:color w:val="114743"/>
          <w:sz w:val="18"/>
          <w:szCs w:val="18"/>
        </w:rPr>
        <w:t xml:space="preserve">Nebraska Department of Labor, September 2023, </w:t>
      </w:r>
      <w:hyperlink r:id="rId9" w:history="1">
        <w:r w:rsidR="002049A0" w:rsidRPr="008A4C3E">
          <w:rPr>
            <w:rStyle w:val="Hyperlink"/>
            <w:rFonts w:ascii="Times New Roman" w:hAnsi="Times New Roman" w:cs="Times New Roman"/>
            <w:color w:val="114743"/>
            <w:sz w:val="18"/>
            <w:szCs w:val="18"/>
          </w:rPr>
          <w:t>https://neworks.nebraska.gov/admin/gsipub/htmlarea/Uploads/Economic%20Insight%20and%20Outlook%202023.pdf</w:t>
        </w:r>
      </w:hyperlink>
      <w:r w:rsidR="002049A0" w:rsidRPr="008A4C3E">
        <w:rPr>
          <w:rFonts w:ascii="Times New Roman" w:hAnsi="Times New Roman" w:cs="Times New Roman"/>
          <w:color w:val="114743"/>
          <w:sz w:val="18"/>
          <w:szCs w:val="18"/>
        </w:rPr>
        <w:t>.</w:t>
      </w:r>
    </w:p>
  </w:footnote>
  <w:footnote w:id="8">
    <w:p w14:paraId="375AAE65" w14:textId="787A3B39" w:rsidR="00770FB4" w:rsidRPr="008A4C3E" w:rsidRDefault="00770FB4" w:rsidP="008A4C3E">
      <w:pPr>
        <w:pStyle w:val="FootnoteText"/>
        <w:rPr>
          <w:color w:val="114743"/>
          <w:sz w:val="22"/>
          <w:szCs w:val="22"/>
        </w:rPr>
      </w:pPr>
      <w:r w:rsidRPr="008A4C3E">
        <w:rPr>
          <w:rFonts w:ascii="Times New Roman" w:hAnsi="Times New Roman" w:cs="Times New Roman"/>
          <w:color w:val="114743"/>
          <w:sz w:val="18"/>
          <w:szCs w:val="18"/>
        </w:rPr>
        <w:t>8.</w:t>
      </w:r>
      <w:r w:rsidR="001A0B0C" w:rsidRPr="008A4C3E">
        <w:rPr>
          <w:rFonts w:ascii="Times New Roman" w:hAnsi="Times New Roman" w:cs="Times New Roman"/>
          <w:color w:val="114743"/>
          <w:sz w:val="18"/>
          <w:szCs w:val="18"/>
        </w:rPr>
        <w:t xml:space="preserve"> House Bill 289, “Certificate of Need Repeal-3,” </w:t>
      </w:r>
      <w:r w:rsidR="001726F0" w:rsidRPr="008A4C3E">
        <w:rPr>
          <w:rFonts w:ascii="Times New Roman" w:hAnsi="Times New Roman" w:cs="Times New Roman"/>
          <w:color w:val="114743"/>
          <w:sz w:val="18"/>
          <w:szCs w:val="18"/>
        </w:rPr>
        <w:t>State of Wyoming 68</w:t>
      </w:r>
      <w:r w:rsidR="001726F0" w:rsidRPr="008A4C3E">
        <w:rPr>
          <w:rFonts w:ascii="Times New Roman" w:hAnsi="Times New Roman" w:cs="Times New Roman"/>
          <w:color w:val="114743"/>
          <w:sz w:val="18"/>
          <w:szCs w:val="18"/>
          <w:vertAlign w:val="superscript"/>
        </w:rPr>
        <w:t>th</w:t>
      </w:r>
      <w:r w:rsidR="001726F0" w:rsidRPr="008A4C3E">
        <w:rPr>
          <w:rFonts w:ascii="Times New Roman" w:hAnsi="Times New Roman" w:cs="Times New Roman"/>
          <w:color w:val="114743"/>
          <w:sz w:val="18"/>
          <w:szCs w:val="18"/>
        </w:rPr>
        <w:t xml:space="preserve"> Legislature, </w:t>
      </w:r>
      <w:r w:rsidR="008A4C3E" w:rsidRPr="008A4C3E">
        <w:rPr>
          <w:rFonts w:ascii="Times New Roman" w:hAnsi="Times New Roman" w:cs="Times New Roman"/>
          <w:color w:val="114743"/>
          <w:sz w:val="18"/>
          <w:szCs w:val="18"/>
        </w:rPr>
        <w:t xml:space="preserve">March 3, 2025, </w:t>
      </w:r>
      <w:hyperlink r:id="rId10" w:history="1">
        <w:r w:rsidR="008A4C3E" w:rsidRPr="008A4C3E">
          <w:rPr>
            <w:rStyle w:val="Hyperlink"/>
            <w:rFonts w:ascii="Times New Roman" w:hAnsi="Times New Roman" w:cs="Times New Roman"/>
            <w:color w:val="114743"/>
            <w:sz w:val="18"/>
            <w:szCs w:val="18"/>
          </w:rPr>
          <w:t>https://www.wyoleg.gov/Legislation/2025/HB0289</w:t>
        </w:r>
      </w:hyperlink>
      <w:r w:rsidR="001726F0" w:rsidRPr="008A4C3E">
        <w:rPr>
          <w:rFonts w:ascii="Times New Roman" w:hAnsi="Times New Roman" w:cs="Times New Roman"/>
          <w:color w:val="114743"/>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5D8" w14:textId="1D567E25" w:rsidR="00E7489C" w:rsidRDefault="00E7489C" w:rsidP="00391803">
    <w:pPr>
      <w:pStyle w:val="Header"/>
      <w:spacing w:after="240"/>
      <w:jc w:val="center"/>
    </w:pPr>
    <w:r>
      <w:rPr>
        <w:noProof/>
      </w:rPr>
      <w:drawing>
        <wp:inline distT="0" distB="0" distL="0" distR="0" wp14:anchorId="1A321DCC" wp14:editId="1D3C1CB0">
          <wp:extent cx="2027470" cy="804057"/>
          <wp:effectExtent l="0" t="0" r="0" b="0"/>
          <wp:docPr id="1088287619" name="Picture 1" descr="A logo with green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7619" name="Picture 1" descr="A logo with green and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49585" cy="812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45343"/>
    <w:multiLevelType w:val="hybridMultilevel"/>
    <w:tmpl w:val="210E9094"/>
    <w:lvl w:ilvl="0" w:tplc="5D8ADE6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68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83"/>
    <w:rsid w:val="0002091D"/>
    <w:rsid w:val="00024DD2"/>
    <w:rsid w:val="000426CE"/>
    <w:rsid w:val="0004664D"/>
    <w:rsid w:val="00062935"/>
    <w:rsid w:val="0007492B"/>
    <w:rsid w:val="0008426C"/>
    <w:rsid w:val="0008571B"/>
    <w:rsid w:val="000B3996"/>
    <w:rsid w:val="000D145C"/>
    <w:rsid w:val="000D2907"/>
    <w:rsid w:val="00103CA6"/>
    <w:rsid w:val="00120EA1"/>
    <w:rsid w:val="0013227B"/>
    <w:rsid w:val="001427D4"/>
    <w:rsid w:val="00167B94"/>
    <w:rsid w:val="001707D6"/>
    <w:rsid w:val="001726F0"/>
    <w:rsid w:val="00173ED1"/>
    <w:rsid w:val="001A0B0C"/>
    <w:rsid w:val="001C7E44"/>
    <w:rsid w:val="001E2579"/>
    <w:rsid w:val="001E2F0B"/>
    <w:rsid w:val="001E7F7E"/>
    <w:rsid w:val="002049A0"/>
    <w:rsid w:val="00205946"/>
    <w:rsid w:val="00206534"/>
    <w:rsid w:val="0022191B"/>
    <w:rsid w:val="00254586"/>
    <w:rsid w:val="002669D9"/>
    <w:rsid w:val="0027166C"/>
    <w:rsid w:val="00292692"/>
    <w:rsid w:val="002B220E"/>
    <w:rsid w:val="002D5B03"/>
    <w:rsid w:val="002F00BA"/>
    <w:rsid w:val="00314D20"/>
    <w:rsid w:val="003208B9"/>
    <w:rsid w:val="0033242B"/>
    <w:rsid w:val="0033586C"/>
    <w:rsid w:val="00391803"/>
    <w:rsid w:val="003B2228"/>
    <w:rsid w:val="00406C3E"/>
    <w:rsid w:val="004378E9"/>
    <w:rsid w:val="00473B68"/>
    <w:rsid w:val="004867FD"/>
    <w:rsid w:val="00492FE4"/>
    <w:rsid w:val="004C5BA1"/>
    <w:rsid w:val="004F39CD"/>
    <w:rsid w:val="004F622F"/>
    <w:rsid w:val="00586A32"/>
    <w:rsid w:val="00586DE5"/>
    <w:rsid w:val="00595314"/>
    <w:rsid w:val="005F6BB1"/>
    <w:rsid w:val="006371B6"/>
    <w:rsid w:val="006D123E"/>
    <w:rsid w:val="006D67DB"/>
    <w:rsid w:val="0071635A"/>
    <w:rsid w:val="007524DF"/>
    <w:rsid w:val="00770FB4"/>
    <w:rsid w:val="00773404"/>
    <w:rsid w:val="00773C76"/>
    <w:rsid w:val="007E7218"/>
    <w:rsid w:val="00810800"/>
    <w:rsid w:val="00814C10"/>
    <w:rsid w:val="00826F13"/>
    <w:rsid w:val="008325CD"/>
    <w:rsid w:val="00844CAD"/>
    <w:rsid w:val="008A4C3E"/>
    <w:rsid w:val="008C2705"/>
    <w:rsid w:val="008F1DB1"/>
    <w:rsid w:val="008F5407"/>
    <w:rsid w:val="00912857"/>
    <w:rsid w:val="009B4E1E"/>
    <w:rsid w:val="009F5218"/>
    <w:rsid w:val="00A44E9E"/>
    <w:rsid w:val="00A47D8C"/>
    <w:rsid w:val="00AA6E36"/>
    <w:rsid w:val="00AB5609"/>
    <w:rsid w:val="00AE509E"/>
    <w:rsid w:val="00AE5B63"/>
    <w:rsid w:val="00AF6D85"/>
    <w:rsid w:val="00B242D0"/>
    <w:rsid w:val="00B514AC"/>
    <w:rsid w:val="00B8422E"/>
    <w:rsid w:val="00BF7E40"/>
    <w:rsid w:val="00C07592"/>
    <w:rsid w:val="00C25863"/>
    <w:rsid w:val="00C6690E"/>
    <w:rsid w:val="00C775A4"/>
    <w:rsid w:val="00CC4483"/>
    <w:rsid w:val="00D3203D"/>
    <w:rsid w:val="00D5039F"/>
    <w:rsid w:val="00D6111E"/>
    <w:rsid w:val="00D7583D"/>
    <w:rsid w:val="00D90DDF"/>
    <w:rsid w:val="00DC10D6"/>
    <w:rsid w:val="00DD4C2B"/>
    <w:rsid w:val="00E209E0"/>
    <w:rsid w:val="00E503BD"/>
    <w:rsid w:val="00E62FD6"/>
    <w:rsid w:val="00E67B93"/>
    <w:rsid w:val="00E70FDE"/>
    <w:rsid w:val="00E7489C"/>
    <w:rsid w:val="00E81496"/>
    <w:rsid w:val="00ED10BB"/>
    <w:rsid w:val="00F27B35"/>
    <w:rsid w:val="00F33ABD"/>
    <w:rsid w:val="00F362F5"/>
    <w:rsid w:val="00F401B5"/>
    <w:rsid w:val="00F74F51"/>
    <w:rsid w:val="00F77E19"/>
    <w:rsid w:val="00F90BDE"/>
    <w:rsid w:val="00FE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C9BE"/>
  <w15:chartTrackingRefBased/>
  <w15:docId w15:val="{F153A0F8-8D47-4875-924C-8C25AE4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03"/>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CC44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C44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C4483"/>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C4483"/>
    <w:pPr>
      <w:keepNext/>
      <w:keepLines/>
      <w:spacing w:before="80" w:after="40" w:line="259" w:lineRule="auto"/>
      <w:outlineLvl w:val="3"/>
    </w:pPr>
    <w:rPr>
      <w:rFonts w:eastAsiaTheme="majorEastAsia"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C4483"/>
    <w:pPr>
      <w:keepNext/>
      <w:keepLines/>
      <w:spacing w:before="80" w:after="40" w:line="259" w:lineRule="auto"/>
      <w:outlineLvl w:val="4"/>
    </w:pPr>
    <w:rPr>
      <w:rFonts w:eastAsiaTheme="majorEastAsia"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C4483"/>
    <w:pPr>
      <w:keepNext/>
      <w:keepLines/>
      <w:spacing w:before="40" w:after="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C4483"/>
    <w:pPr>
      <w:keepNext/>
      <w:keepLines/>
      <w:spacing w:before="40" w:after="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C4483"/>
    <w:pPr>
      <w:keepNext/>
      <w:keepLines/>
      <w:spacing w:after="0"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C4483"/>
    <w:pPr>
      <w:keepNext/>
      <w:keepLines/>
      <w:spacing w:after="0"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4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4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4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4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4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4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4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4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483"/>
    <w:rPr>
      <w:rFonts w:eastAsiaTheme="majorEastAsia" w:cstheme="majorBidi"/>
      <w:color w:val="272727" w:themeColor="text1" w:themeTint="D8"/>
    </w:rPr>
  </w:style>
  <w:style w:type="paragraph" w:styleId="Title">
    <w:name w:val="Title"/>
    <w:basedOn w:val="Normal"/>
    <w:next w:val="Normal"/>
    <w:link w:val="TitleChar"/>
    <w:uiPriority w:val="10"/>
    <w:qFormat/>
    <w:rsid w:val="00CC448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C44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483"/>
    <w:pPr>
      <w:numPr>
        <w:ilvl w:val="1"/>
      </w:numPr>
      <w:spacing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C44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483"/>
    <w:pPr>
      <w:spacing w:before="160" w:line="259" w:lineRule="auto"/>
      <w:jc w:val="center"/>
    </w:pPr>
    <w:rPr>
      <w:rFonts w:eastAsiaTheme="minorHAns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C4483"/>
    <w:rPr>
      <w:i/>
      <w:iCs/>
      <w:color w:val="404040" w:themeColor="text1" w:themeTint="BF"/>
    </w:rPr>
  </w:style>
  <w:style w:type="paragraph" w:styleId="ListParagraph">
    <w:name w:val="List Paragraph"/>
    <w:basedOn w:val="Normal"/>
    <w:uiPriority w:val="34"/>
    <w:qFormat/>
    <w:rsid w:val="00CC4483"/>
    <w:pPr>
      <w:spacing w:line="259" w:lineRule="auto"/>
      <w:ind w:left="720"/>
      <w:contextualSpacing/>
    </w:pPr>
    <w:rPr>
      <w:rFonts w:eastAsiaTheme="minorHAnsi"/>
      <w:kern w:val="2"/>
      <w:sz w:val="22"/>
      <w:szCs w:val="22"/>
      <w:lang w:eastAsia="en-US"/>
      <w14:ligatures w14:val="standardContextual"/>
    </w:rPr>
  </w:style>
  <w:style w:type="character" w:styleId="IntenseEmphasis">
    <w:name w:val="Intense Emphasis"/>
    <w:basedOn w:val="DefaultParagraphFont"/>
    <w:uiPriority w:val="21"/>
    <w:qFormat/>
    <w:rsid w:val="00CC4483"/>
    <w:rPr>
      <w:i/>
      <w:iCs/>
      <w:color w:val="0F4761" w:themeColor="accent1" w:themeShade="BF"/>
    </w:rPr>
  </w:style>
  <w:style w:type="paragraph" w:styleId="IntenseQuote">
    <w:name w:val="Intense Quote"/>
    <w:basedOn w:val="Normal"/>
    <w:next w:val="Normal"/>
    <w:link w:val="IntenseQuoteChar"/>
    <w:uiPriority w:val="30"/>
    <w:qFormat/>
    <w:rsid w:val="00CC44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C4483"/>
    <w:rPr>
      <w:i/>
      <w:iCs/>
      <w:color w:val="0F4761" w:themeColor="accent1" w:themeShade="BF"/>
    </w:rPr>
  </w:style>
  <w:style w:type="character" w:styleId="IntenseReference">
    <w:name w:val="Intense Reference"/>
    <w:basedOn w:val="DefaultParagraphFont"/>
    <w:uiPriority w:val="32"/>
    <w:qFormat/>
    <w:rsid w:val="00CC4483"/>
    <w:rPr>
      <w:b/>
      <w:bCs/>
      <w:smallCaps/>
      <w:color w:val="0F4761" w:themeColor="accent1" w:themeShade="BF"/>
      <w:spacing w:val="5"/>
    </w:rPr>
  </w:style>
  <w:style w:type="paragraph" w:styleId="Header">
    <w:name w:val="header"/>
    <w:basedOn w:val="Normal"/>
    <w:link w:val="HeaderChar"/>
    <w:uiPriority w:val="99"/>
    <w:unhideWhenUsed/>
    <w:rsid w:val="00E7489C"/>
    <w:pPr>
      <w:tabs>
        <w:tab w:val="center" w:pos="4680"/>
        <w:tab w:val="right" w:pos="9360"/>
      </w:tabs>
      <w:spacing w:after="0" w:line="240" w:lineRule="auto"/>
    </w:pPr>
    <w:rPr>
      <w:rFonts w:eastAsiaTheme="minorHAnsi"/>
      <w:kern w:val="2"/>
      <w:sz w:val="22"/>
      <w:szCs w:val="22"/>
      <w:lang w:eastAsia="en-US"/>
      <w14:ligatures w14:val="standardContextual"/>
    </w:rPr>
  </w:style>
  <w:style w:type="character" w:customStyle="1" w:styleId="HeaderChar">
    <w:name w:val="Header Char"/>
    <w:basedOn w:val="DefaultParagraphFont"/>
    <w:link w:val="Header"/>
    <w:uiPriority w:val="99"/>
    <w:rsid w:val="00E7489C"/>
  </w:style>
  <w:style w:type="paragraph" w:styleId="Footer">
    <w:name w:val="footer"/>
    <w:basedOn w:val="Normal"/>
    <w:link w:val="FooterChar"/>
    <w:uiPriority w:val="99"/>
    <w:unhideWhenUsed/>
    <w:rsid w:val="00E7489C"/>
    <w:pPr>
      <w:tabs>
        <w:tab w:val="center" w:pos="4680"/>
        <w:tab w:val="right" w:pos="9360"/>
      </w:tabs>
      <w:spacing w:after="0" w:line="240" w:lineRule="auto"/>
    </w:pPr>
    <w:rPr>
      <w:rFonts w:eastAsiaTheme="minorHAnsi"/>
      <w:kern w:val="2"/>
      <w:sz w:val="22"/>
      <w:szCs w:val="22"/>
      <w:lang w:eastAsia="en-US"/>
      <w14:ligatures w14:val="standardContextual"/>
    </w:rPr>
  </w:style>
  <w:style w:type="character" w:customStyle="1" w:styleId="FooterChar">
    <w:name w:val="Footer Char"/>
    <w:basedOn w:val="DefaultParagraphFont"/>
    <w:link w:val="Footer"/>
    <w:uiPriority w:val="99"/>
    <w:rsid w:val="00E7489C"/>
  </w:style>
  <w:style w:type="character" w:styleId="Hyperlink">
    <w:name w:val="Hyperlink"/>
    <w:basedOn w:val="DefaultParagraphFont"/>
    <w:uiPriority w:val="99"/>
    <w:unhideWhenUsed/>
    <w:rsid w:val="00D5039F"/>
    <w:rPr>
      <w:color w:val="467886"/>
      <w:u w:val="single"/>
    </w:rPr>
  </w:style>
  <w:style w:type="paragraph" w:styleId="FootnoteText">
    <w:name w:val="footnote text"/>
    <w:basedOn w:val="Normal"/>
    <w:link w:val="FootnoteTextChar"/>
    <w:uiPriority w:val="99"/>
    <w:semiHidden/>
    <w:unhideWhenUsed/>
    <w:rsid w:val="007E72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18"/>
    <w:rPr>
      <w:rFonts w:eastAsiaTheme="minorEastAsia"/>
      <w:kern w:val="0"/>
      <w:sz w:val="20"/>
      <w:szCs w:val="20"/>
      <w:lang w:eastAsia="ja-JP"/>
      <w14:ligatures w14:val="none"/>
    </w:rPr>
  </w:style>
  <w:style w:type="character" w:styleId="FootnoteReference">
    <w:name w:val="footnote reference"/>
    <w:basedOn w:val="DefaultParagraphFont"/>
    <w:uiPriority w:val="99"/>
    <w:semiHidden/>
    <w:unhideWhenUsed/>
    <w:rsid w:val="007E7218"/>
    <w:rPr>
      <w:vertAlign w:val="superscript"/>
    </w:rPr>
  </w:style>
  <w:style w:type="paragraph" w:styleId="EndnoteText">
    <w:name w:val="endnote text"/>
    <w:basedOn w:val="Normal"/>
    <w:link w:val="EndnoteTextChar"/>
    <w:uiPriority w:val="99"/>
    <w:semiHidden/>
    <w:unhideWhenUsed/>
    <w:rsid w:val="00AA6E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E36"/>
    <w:rPr>
      <w:rFonts w:eastAsiaTheme="minorEastAsia"/>
      <w:kern w:val="0"/>
      <w:sz w:val="20"/>
      <w:szCs w:val="20"/>
      <w:lang w:eastAsia="ja-JP"/>
      <w14:ligatures w14:val="none"/>
    </w:rPr>
  </w:style>
  <w:style w:type="character" w:styleId="EndnoteReference">
    <w:name w:val="endnote reference"/>
    <w:basedOn w:val="DefaultParagraphFont"/>
    <w:uiPriority w:val="99"/>
    <w:semiHidden/>
    <w:unhideWhenUsed/>
    <w:rsid w:val="00AA6E36"/>
    <w:rPr>
      <w:vertAlign w:val="superscript"/>
    </w:rPr>
  </w:style>
  <w:style w:type="character" w:styleId="UnresolvedMention">
    <w:name w:val="Unresolved Mention"/>
    <w:basedOn w:val="DefaultParagraphFont"/>
    <w:uiPriority w:val="99"/>
    <w:semiHidden/>
    <w:unhideWhenUsed/>
    <w:rsid w:val="00AA6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06633">
      <w:bodyDiv w:val="1"/>
      <w:marLeft w:val="0"/>
      <w:marRight w:val="0"/>
      <w:marTop w:val="0"/>
      <w:marBottom w:val="0"/>
      <w:divBdr>
        <w:top w:val="none" w:sz="0" w:space="0" w:color="auto"/>
        <w:left w:val="none" w:sz="0" w:space="0" w:color="auto"/>
        <w:bottom w:val="none" w:sz="0" w:space="0" w:color="auto"/>
        <w:right w:val="none" w:sz="0" w:space="0" w:color="auto"/>
      </w:divBdr>
    </w:div>
    <w:div w:id="13822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milton@afphq.org"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pmc.ncbi.nlm.nih.gov/articles/PMC7166169/" TargetMode="External"/><Relationship Id="rId3" Type="http://schemas.openxmlformats.org/officeDocument/2006/relationships/hyperlink" Target="https://www.mercatus.org/research/working-papers/certificate-need-laws-and-hospital-quality" TargetMode="External"/><Relationship Id="rId7" Type="http://schemas.openxmlformats.org/officeDocument/2006/relationships/hyperlink" Target="https://pmc.ncbi.nlm.nih.gov/articles/PMC4916841/" TargetMode="External"/><Relationship Id="rId2" Type="http://schemas.openxmlformats.org/officeDocument/2006/relationships/hyperlink" Target="https://www.mercatus.org/research/working-papers/entry-regulation-and-rural-health-care-certificate-need-laws-ambulatory" TargetMode="External"/><Relationship Id="rId1" Type="http://schemas.openxmlformats.org/officeDocument/2006/relationships/hyperlink" Target="https://www.mercatus.org/research/working-papers/do-certificate-need-laws-limit-spending" TargetMode="External"/><Relationship Id="rId6" Type="http://schemas.openxmlformats.org/officeDocument/2006/relationships/hyperlink" Target="https://www.mdpi.com/2227-9032/8/4/423" TargetMode="External"/><Relationship Id="rId5" Type="http://schemas.openxmlformats.org/officeDocument/2006/relationships/hyperlink" Target="https://dhhs.ne.gov/licensure/Documents/Facilities-NebraskaHealthCareCertificateOfNeedAct.pdf" TargetMode="External"/><Relationship Id="rId10" Type="http://schemas.openxmlformats.org/officeDocument/2006/relationships/hyperlink" Target="https://www.wyoleg.gov/Legislation/2025/HB0289" TargetMode="External"/><Relationship Id="rId4" Type="http://schemas.openxmlformats.org/officeDocument/2006/relationships/hyperlink" Target="https://americansforprosperityfoundation.org/wp-content/uploads/2024/04/AFPF-CON-AdminQuotes.pdf" TargetMode="External"/><Relationship Id="rId9" Type="http://schemas.openxmlformats.org/officeDocument/2006/relationships/hyperlink" Target="https://neworks.nebraska.gov/admin/gsipub/htmlarea/Uploads/Economic%20Insight%20and%20Outlook%20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7D7437B862A547897766E15C9795E2" ma:contentTypeVersion="20" ma:contentTypeDescription="Create a new document." ma:contentTypeScope="" ma:versionID="b59f9d40949efc89a972418a9a0be0cc">
  <xsd:schema xmlns:xsd="http://www.w3.org/2001/XMLSchema" xmlns:xs="http://www.w3.org/2001/XMLSchema" xmlns:p="http://schemas.microsoft.com/office/2006/metadata/properties" xmlns:ns1="http://schemas.microsoft.com/sharepoint/v3" xmlns:ns2="5481d30e-802b-4999-8754-816bf32c5358" xmlns:ns3="98303df3-4ba2-47be-8cf3-127e66199330" targetNamespace="http://schemas.microsoft.com/office/2006/metadata/properties" ma:root="true" ma:fieldsID="5a50590d158bbf1369fbca015e6569da" ns1:_="" ns2:_="" ns3:_="">
    <xsd:import namespace="http://schemas.microsoft.com/sharepoint/v3"/>
    <xsd:import namespace="5481d30e-802b-4999-8754-816bf32c5358"/>
    <xsd:import namespace="98303df3-4ba2-47be-8cf3-127e661993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1d30e-802b-4999-8754-816bf32c5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462284-1521-43e6-ad72-f6ddd437d984"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03df3-4ba2-47be-8cf3-127e661993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5a9bf0-1bf2-4455-9add-db2472df6a50}" ma:internalName="TaxCatchAll" ma:showField="CatchAllData" ma:web="98303df3-4ba2-47be-8cf3-127e66199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8303df3-4ba2-47be-8cf3-127e66199330" xsi:nil="true"/>
    <lcf76f155ced4ddcb4097134ff3c332f xmlns="5481d30e-802b-4999-8754-816bf32c53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6A0C73-FF2E-4599-A038-1F0DAC53ED5B}">
  <ds:schemaRefs>
    <ds:schemaRef ds:uri="http://schemas.openxmlformats.org/officeDocument/2006/bibliography"/>
  </ds:schemaRefs>
</ds:datastoreItem>
</file>

<file path=customXml/itemProps2.xml><?xml version="1.0" encoding="utf-8"?>
<ds:datastoreItem xmlns:ds="http://schemas.openxmlformats.org/officeDocument/2006/customXml" ds:itemID="{B53E6680-D8C8-4046-BA2B-2CDDA353A5E9}"/>
</file>

<file path=customXml/itemProps3.xml><?xml version="1.0" encoding="utf-8"?>
<ds:datastoreItem xmlns:ds="http://schemas.openxmlformats.org/officeDocument/2006/customXml" ds:itemID="{72AEB709-754F-474A-8DF8-0608BC35CF1D}"/>
</file>

<file path=customXml/itemProps4.xml><?xml version="1.0" encoding="utf-8"?>
<ds:datastoreItem xmlns:ds="http://schemas.openxmlformats.org/officeDocument/2006/customXml" ds:itemID="{10ECB611-7C62-49B9-89E2-1866727D4B3A}"/>
</file>

<file path=docMetadata/LabelInfo.xml><?xml version="1.0" encoding="utf-8"?>
<clbl:labelList xmlns:clbl="http://schemas.microsoft.com/office/2020/mipLabelMetadata">
  <clbl:label id="{f6da72b0-7977-4b09-bdfc-d38b2aa56d4c}" enabled="0" method="" siteId="{f6da72b0-7977-4b09-bdfc-d38b2aa56d4c}" removed="1"/>
</clbl:labelList>
</file>

<file path=docProps/app.xml><?xml version="1.0" encoding="utf-8"?>
<Properties xmlns="http://schemas.openxmlformats.org/officeDocument/2006/extended-properties" xmlns:vt="http://schemas.openxmlformats.org/officeDocument/2006/docPropsVTypes">
  <Template>Normal</Template>
  <TotalTime>6753</TotalTime>
  <Pages>3</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Hamilton</dc:creator>
  <cp:keywords/>
  <dc:description/>
  <cp:lastModifiedBy>Sofia Hamilton</cp:lastModifiedBy>
  <cp:revision>110</cp:revision>
  <cp:lastPrinted>2025-03-11T18:24:00Z</cp:lastPrinted>
  <dcterms:created xsi:type="dcterms:W3CDTF">2025-03-06T19:49:00Z</dcterms:created>
  <dcterms:modified xsi:type="dcterms:W3CDTF">2025-03-11T18:27:00Z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0x010100597D7437B862A547897766E15C9795E2</vt:lpwstr>
  </property>
</Properties>
</file>